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1754" w:rsidRPr="007471DD" w:rsidRDefault="006F1754" w:rsidP="00B3773C">
      <w:pPr>
        <w:pStyle w:val="2"/>
        <w:jc w:val="center"/>
        <w:rPr>
          <w:rFonts w:ascii="仿宋" w:eastAsia="仿宋" w:hAnsi="仿宋"/>
          <w:sz w:val="44"/>
          <w:szCs w:val="44"/>
        </w:rPr>
      </w:pPr>
      <w:r w:rsidRPr="007471DD">
        <w:rPr>
          <w:rFonts w:ascii="仿宋" w:eastAsia="仿宋" w:hAnsi="仿宋" w:hint="eastAsia"/>
          <w:sz w:val="44"/>
          <w:szCs w:val="44"/>
        </w:rPr>
        <w:t>项目一</w:t>
      </w:r>
      <w:r w:rsidR="00720C93">
        <w:rPr>
          <w:rFonts w:ascii="仿宋" w:eastAsia="仿宋" w:hAnsi="仿宋" w:hint="eastAsia"/>
          <w:sz w:val="44"/>
          <w:szCs w:val="44"/>
        </w:rPr>
        <w:t>/</w:t>
      </w:r>
      <w:r w:rsidR="00971BC2">
        <w:rPr>
          <w:rFonts w:ascii="仿宋" w:eastAsia="仿宋" w:hAnsi="仿宋" w:hint="eastAsia"/>
          <w:sz w:val="44"/>
          <w:szCs w:val="44"/>
        </w:rPr>
        <w:t>项目</w:t>
      </w:r>
      <w:r w:rsidR="00720C93">
        <w:rPr>
          <w:rFonts w:ascii="仿宋" w:eastAsia="仿宋" w:hAnsi="仿宋" w:hint="eastAsia"/>
          <w:sz w:val="44"/>
          <w:szCs w:val="44"/>
        </w:rPr>
        <w:t>二</w:t>
      </w:r>
      <w:r w:rsidRPr="007471DD">
        <w:rPr>
          <w:rFonts w:ascii="仿宋" w:eastAsia="仿宋" w:hAnsi="仿宋" w:hint="eastAsia"/>
          <w:sz w:val="44"/>
          <w:szCs w:val="44"/>
        </w:rPr>
        <w:t>：收音机原理</w:t>
      </w:r>
    </w:p>
    <w:p w:rsidR="006F1754" w:rsidRPr="007471DD" w:rsidRDefault="006F1754" w:rsidP="007471DD">
      <w:pPr>
        <w:rPr>
          <w:rFonts w:ascii="仿宋" w:eastAsia="仿宋" w:hAnsi="仿宋"/>
          <w:b/>
          <w:sz w:val="32"/>
          <w:szCs w:val="32"/>
        </w:rPr>
      </w:pPr>
      <w:r w:rsidRPr="007471DD">
        <w:rPr>
          <w:rFonts w:ascii="仿宋" w:eastAsia="仿宋" w:hAnsi="仿宋" w:hint="eastAsia"/>
          <w:b/>
          <w:sz w:val="32"/>
          <w:szCs w:val="32"/>
        </w:rPr>
        <w:t>1.</w:t>
      </w:r>
      <w:r w:rsidR="00B3773C" w:rsidRPr="007471DD">
        <w:rPr>
          <w:rFonts w:ascii="仿宋" w:eastAsia="仿宋" w:hAnsi="仿宋" w:hint="eastAsia"/>
          <w:b/>
          <w:sz w:val="32"/>
          <w:szCs w:val="32"/>
        </w:rPr>
        <w:t>收音机分类及优缺点介绍：</w:t>
      </w:r>
    </w:p>
    <w:p w:rsidR="001458A4" w:rsidRPr="007471DD" w:rsidRDefault="00B3773C"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仿宋" w:eastAsia="仿宋" w:hAnsi="仿宋" w:cs="宋体"/>
          <w:color w:val="333333"/>
          <w:kern w:val="0"/>
          <w:sz w:val="28"/>
          <w:szCs w:val="28"/>
        </w:rPr>
      </w:pPr>
      <w:r>
        <w:rPr>
          <w:rFonts w:ascii="仿宋" w:eastAsia="仿宋" w:hAnsi="仿宋" w:cs="宋体"/>
          <w:color w:val="333333"/>
          <w:kern w:val="0"/>
          <w:sz w:val="28"/>
          <w:szCs w:val="28"/>
        </w:rPr>
        <w:t>(1)</w:t>
      </w:r>
      <w:r w:rsidR="006F1754" w:rsidRPr="006F1754">
        <w:rPr>
          <w:rFonts w:ascii="仿宋" w:eastAsia="仿宋" w:hAnsi="仿宋" w:cs="宋体" w:hint="eastAsia"/>
          <w:color w:val="333333"/>
          <w:kern w:val="0"/>
          <w:sz w:val="28"/>
          <w:szCs w:val="28"/>
        </w:rPr>
        <w:t>按使用的电器元件可分为</w:t>
      </w:r>
      <w:r>
        <w:rPr>
          <w:rFonts w:ascii="仿宋" w:eastAsia="仿宋" w:hAnsi="仿宋" w:cs="宋体" w:hint="eastAsia"/>
          <w:color w:val="333333"/>
          <w:kern w:val="0"/>
          <w:sz w:val="28"/>
          <w:szCs w:val="28"/>
        </w:rPr>
        <w:t>：</w:t>
      </w:r>
      <w:hyperlink r:id="rId7" w:tgtFrame="_blank" w:history="1">
        <w:r w:rsidR="006F1754" w:rsidRPr="00E03029">
          <w:rPr>
            <w:rFonts w:ascii="仿宋" w:eastAsia="仿宋" w:hAnsi="仿宋" w:cs="宋体" w:hint="eastAsia"/>
            <w:color w:val="FF0000"/>
            <w:kern w:val="0"/>
            <w:sz w:val="28"/>
            <w:szCs w:val="28"/>
          </w:rPr>
          <w:t>电子管</w:t>
        </w:r>
        <w:r w:rsidR="006F1754" w:rsidRPr="007471DD">
          <w:rPr>
            <w:rFonts w:ascii="仿宋" w:eastAsia="仿宋" w:hAnsi="仿宋" w:cs="宋体" w:hint="eastAsia"/>
            <w:color w:val="000000" w:themeColor="text1"/>
            <w:kern w:val="0"/>
            <w:sz w:val="28"/>
            <w:szCs w:val="28"/>
          </w:rPr>
          <w:t>收音机</w:t>
        </w:r>
      </w:hyperlink>
      <w:r w:rsidRPr="007471DD">
        <w:rPr>
          <w:rFonts w:ascii="仿宋" w:eastAsia="仿宋" w:hAnsi="仿宋" w:cs="宋体"/>
          <w:color w:val="000000" w:themeColor="text1"/>
          <w:kern w:val="0"/>
          <w:sz w:val="28"/>
          <w:szCs w:val="28"/>
        </w:rPr>
        <w:t xml:space="preserve"> </w:t>
      </w:r>
      <w:r w:rsidR="006F1754" w:rsidRPr="007471DD">
        <w:rPr>
          <w:rFonts w:ascii="仿宋" w:eastAsia="仿宋" w:hAnsi="仿宋" w:cs="宋体" w:hint="eastAsia"/>
          <w:color w:val="000000" w:themeColor="text1"/>
          <w:kern w:val="0"/>
          <w:sz w:val="28"/>
          <w:szCs w:val="28"/>
        </w:rPr>
        <w:t>和</w:t>
      </w:r>
      <w:r w:rsidRPr="007471DD">
        <w:rPr>
          <w:rFonts w:ascii="仿宋" w:eastAsia="仿宋" w:hAnsi="仿宋" w:cs="宋体" w:hint="eastAsia"/>
          <w:color w:val="000000" w:themeColor="text1"/>
          <w:kern w:val="0"/>
          <w:sz w:val="28"/>
          <w:szCs w:val="28"/>
        </w:rPr>
        <w:t xml:space="preserve"> </w:t>
      </w:r>
      <w:hyperlink r:id="rId8" w:tgtFrame="_blank" w:history="1">
        <w:r w:rsidR="006F1754" w:rsidRPr="00E03029">
          <w:rPr>
            <w:rFonts w:ascii="仿宋" w:eastAsia="仿宋" w:hAnsi="仿宋" w:cs="宋体" w:hint="eastAsia"/>
            <w:color w:val="FF0000"/>
            <w:kern w:val="0"/>
            <w:sz w:val="28"/>
            <w:szCs w:val="28"/>
          </w:rPr>
          <w:t>晶体管</w:t>
        </w:r>
        <w:r w:rsidR="006F1754" w:rsidRPr="007471DD">
          <w:rPr>
            <w:rFonts w:ascii="仿宋" w:eastAsia="仿宋" w:hAnsi="仿宋" w:cs="宋体" w:hint="eastAsia"/>
            <w:color w:val="000000" w:themeColor="text1"/>
            <w:kern w:val="0"/>
            <w:sz w:val="28"/>
            <w:szCs w:val="28"/>
          </w:rPr>
          <w:t>收音机</w:t>
        </w:r>
      </w:hyperlink>
      <w:r w:rsidR="006F1754" w:rsidRPr="007471DD">
        <w:rPr>
          <w:rFonts w:ascii="仿宋" w:eastAsia="仿宋" w:hAnsi="仿宋" w:cs="宋体" w:hint="eastAsia"/>
          <w:color w:val="000000" w:themeColor="text1"/>
          <w:kern w:val="0"/>
          <w:sz w:val="28"/>
          <w:szCs w:val="28"/>
        </w:rPr>
        <w:t>；</w:t>
      </w:r>
    </w:p>
    <w:p w:rsidR="001458A4" w:rsidRPr="00B3773C" w:rsidRDefault="00B3773C"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仿宋" w:eastAsia="仿宋" w:hAnsi="仿宋" w:cs="宋体"/>
          <w:color w:val="333333"/>
          <w:kern w:val="0"/>
          <w:sz w:val="28"/>
          <w:szCs w:val="28"/>
        </w:rPr>
      </w:pPr>
      <w:r w:rsidRPr="007471DD">
        <w:rPr>
          <w:rFonts w:ascii="仿宋" w:eastAsia="仿宋" w:hAnsi="仿宋" w:cs="宋体"/>
          <w:color w:val="333333"/>
          <w:kern w:val="0"/>
          <w:sz w:val="28"/>
          <w:szCs w:val="28"/>
        </w:rPr>
        <w:t>(2)</w:t>
      </w:r>
      <w:r w:rsidR="001458A4" w:rsidRPr="007471DD">
        <w:rPr>
          <w:rFonts w:ascii="仿宋" w:eastAsia="仿宋" w:hAnsi="仿宋" w:cs="宋体" w:hint="eastAsia"/>
          <w:color w:val="333333"/>
          <w:kern w:val="0"/>
          <w:sz w:val="28"/>
          <w:szCs w:val="28"/>
        </w:rPr>
        <w:t>按调制方式可分为</w:t>
      </w:r>
      <w:r w:rsidRPr="007471DD">
        <w:rPr>
          <w:rFonts w:ascii="仿宋" w:eastAsia="仿宋" w:hAnsi="仿宋" w:cs="宋体" w:hint="eastAsia"/>
          <w:color w:val="333333"/>
          <w:kern w:val="0"/>
          <w:sz w:val="28"/>
          <w:szCs w:val="28"/>
        </w:rPr>
        <w:t>:</w:t>
      </w:r>
      <w:r w:rsidR="001458A4" w:rsidRPr="007471DD">
        <w:rPr>
          <w:rFonts w:ascii="仿宋" w:eastAsia="仿宋" w:hAnsi="仿宋" w:cs="宋体" w:hint="eastAsia"/>
          <w:color w:val="333333"/>
          <w:kern w:val="0"/>
          <w:sz w:val="28"/>
          <w:szCs w:val="28"/>
        </w:rPr>
        <w:t>调幅收音机和</w:t>
      </w:r>
      <w:hyperlink r:id="rId9" w:tgtFrame="_blank" w:history="1">
        <w:r w:rsidR="001458A4" w:rsidRPr="007471DD">
          <w:rPr>
            <w:rFonts w:ascii="仿宋" w:eastAsia="仿宋" w:hAnsi="仿宋" w:cs="宋体" w:hint="eastAsia"/>
            <w:color w:val="000000" w:themeColor="text1"/>
            <w:kern w:val="0"/>
            <w:sz w:val="28"/>
            <w:szCs w:val="28"/>
          </w:rPr>
          <w:t>调频收音机</w:t>
        </w:r>
      </w:hyperlink>
      <w:r w:rsidR="001458A4" w:rsidRPr="00B3773C">
        <w:rPr>
          <w:rFonts w:ascii="仿宋" w:eastAsia="仿宋" w:hAnsi="仿宋" w:cs="宋体" w:hint="eastAsia"/>
          <w:color w:val="333333"/>
          <w:kern w:val="0"/>
          <w:sz w:val="28"/>
          <w:szCs w:val="28"/>
        </w:rPr>
        <w:t>；</w:t>
      </w:r>
    </w:p>
    <w:p w:rsidR="001458A4" w:rsidRPr="006F1754" w:rsidRDefault="001458A4"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200" w:firstLine="562"/>
        <w:jc w:val="left"/>
        <w:rPr>
          <w:rFonts w:ascii="仿宋" w:eastAsia="仿宋" w:hAnsi="仿宋" w:cs="宋体"/>
          <w:color w:val="333333"/>
          <w:kern w:val="0"/>
          <w:sz w:val="28"/>
          <w:szCs w:val="28"/>
        </w:rPr>
      </w:pPr>
      <w:r w:rsidRPr="00B3773C">
        <w:rPr>
          <w:rFonts w:ascii="仿宋" w:eastAsia="仿宋" w:hAnsi="仿宋" w:cs="宋体" w:hint="eastAsia"/>
          <w:b/>
          <w:color w:val="333333"/>
          <w:kern w:val="0"/>
          <w:sz w:val="28"/>
          <w:szCs w:val="28"/>
        </w:rPr>
        <w:t>调幅</w:t>
      </w:r>
      <w:r w:rsidRPr="00B3773C">
        <w:rPr>
          <w:rFonts w:ascii="仿宋" w:eastAsia="仿宋" w:hAnsi="仿宋" w:cs="宋体" w:hint="eastAsia"/>
          <w:color w:val="333333"/>
          <w:kern w:val="0"/>
          <w:sz w:val="28"/>
          <w:szCs w:val="28"/>
        </w:rPr>
        <w:t>广播利用</w:t>
      </w:r>
      <w:r w:rsidRPr="00747BE6">
        <w:rPr>
          <w:rFonts w:ascii="仿宋" w:eastAsia="仿宋" w:hAnsi="仿宋" w:cs="宋体" w:hint="eastAsia"/>
          <w:color w:val="333333"/>
          <w:kern w:val="0"/>
          <w:sz w:val="28"/>
          <w:szCs w:val="28"/>
          <w:u w:val="single"/>
        </w:rPr>
        <w:t>幅度调制</w:t>
      </w:r>
      <w:r w:rsidRPr="00B3773C">
        <w:rPr>
          <w:rFonts w:ascii="仿宋" w:eastAsia="仿宋" w:hAnsi="仿宋" w:cs="宋体" w:hint="eastAsia"/>
          <w:color w:val="333333"/>
          <w:kern w:val="0"/>
          <w:sz w:val="28"/>
          <w:szCs w:val="28"/>
        </w:rPr>
        <w:t>的</w:t>
      </w:r>
      <w:bookmarkStart w:id="0" w:name="_GoBack"/>
      <w:bookmarkEnd w:id="0"/>
      <w:r w:rsidRPr="00B3773C">
        <w:rPr>
          <w:rFonts w:ascii="仿宋" w:eastAsia="仿宋" w:hAnsi="仿宋" w:cs="宋体" w:hint="eastAsia"/>
          <w:color w:val="333333"/>
          <w:kern w:val="0"/>
          <w:sz w:val="28"/>
          <w:szCs w:val="28"/>
        </w:rPr>
        <w:t>无线电波（高频载波）传送节目内容，幅度的调制就是原来等幅恒频的高频载波信号的幅度，随着调制信号（音频信号）的幅度而变化。</w:t>
      </w:r>
      <w:r w:rsidRPr="00747BE6">
        <w:rPr>
          <w:rFonts w:ascii="仿宋" w:eastAsia="仿宋" w:hAnsi="仿宋" w:cs="宋体" w:hint="eastAsia"/>
          <w:b/>
          <w:color w:val="333333"/>
          <w:kern w:val="0"/>
          <w:sz w:val="28"/>
          <w:szCs w:val="28"/>
        </w:rPr>
        <w:t>调幅收音机</w:t>
      </w:r>
      <w:r w:rsidRPr="00B3773C">
        <w:rPr>
          <w:rFonts w:ascii="仿宋" w:eastAsia="仿宋" w:hAnsi="仿宋" w:cs="宋体" w:hint="eastAsia"/>
          <w:color w:val="333333"/>
          <w:kern w:val="0"/>
          <w:sz w:val="28"/>
          <w:szCs w:val="28"/>
        </w:rPr>
        <w:t>就是接收这些幅度调制无线电信号，经过解调还原成声波。</w:t>
      </w:r>
    </w:p>
    <w:p w:rsidR="001458A4" w:rsidRPr="00B3773C" w:rsidRDefault="001458A4"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200" w:firstLine="562"/>
        <w:jc w:val="left"/>
        <w:rPr>
          <w:rFonts w:ascii="仿宋" w:eastAsia="仿宋" w:hAnsi="仿宋" w:cs="宋体"/>
          <w:color w:val="333333"/>
          <w:kern w:val="0"/>
          <w:sz w:val="28"/>
          <w:szCs w:val="28"/>
        </w:rPr>
      </w:pPr>
      <w:r w:rsidRPr="00B3773C">
        <w:rPr>
          <w:rFonts w:ascii="仿宋" w:eastAsia="仿宋" w:hAnsi="仿宋" w:hint="eastAsia"/>
          <w:b/>
          <w:sz w:val="28"/>
          <w:szCs w:val="28"/>
        </w:rPr>
        <w:t>调频</w:t>
      </w:r>
      <w:r w:rsidRPr="00B3773C">
        <w:rPr>
          <w:rFonts w:ascii="仿宋" w:eastAsia="仿宋" w:hAnsi="仿宋" w:hint="eastAsia"/>
          <w:sz w:val="28"/>
          <w:szCs w:val="28"/>
        </w:rPr>
        <w:t>广播是利用</w:t>
      </w:r>
      <w:r w:rsidRPr="00747BE6">
        <w:rPr>
          <w:rFonts w:ascii="仿宋" w:eastAsia="仿宋" w:hAnsi="仿宋" w:hint="eastAsia"/>
          <w:sz w:val="28"/>
          <w:szCs w:val="28"/>
          <w:u w:val="single"/>
        </w:rPr>
        <w:t>频率调制</w:t>
      </w:r>
      <w:r w:rsidRPr="00B3773C">
        <w:rPr>
          <w:rFonts w:ascii="仿宋" w:eastAsia="仿宋" w:hAnsi="仿宋" w:hint="eastAsia"/>
          <w:sz w:val="28"/>
          <w:szCs w:val="28"/>
        </w:rPr>
        <w:t>的无线电波传送节目内容。所谓频率调制是原来等幅恒频的高频信号的频率，随着调制信号（音频信号）的幅度而变化</w:t>
      </w:r>
      <w:r w:rsidR="00747BE6">
        <w:rPr>
          <w:rFonts w:ascii="仿宋" w:eastAsia="仿宋" w:hAnsi="仿宋" w:hint="eastAsia"/>
          <w:sz w:val="28"/>
          <w:szCs w:val="28"/>
        </w:rPr>
        <w:t>。</w:t>
      </w:r>
      <w:r w:rsidRPr="00747BE6">
        <w:rPr>
          <w:rFonts w:ascii="仿宋" w:eastAsia="仿宋" w:hAnsi="仿宋" w:hint="eastAsia"/>
          <w:b/>
          <w:sz w:val="28"/>
          <w:szCs w:val="28"/>
        </w:rPr>
        <w:t>调频收音机</w:t>
      </w:r>
      <w:r w:rsidRPr="00B3773C">
        <w:rPr>
          <w:rFonts w:ascii="仿宋" w:eastAsia="仿宋" w:hAnsi="仿宋" w:hint="eastAsia"/>
          <w:sz w:val="28"/>
          <w:szCs w:val="28"/>
        </w:rPr>
        <w:t>就是接收这些频率调制的无线电信号，经过解调还原成声波。</w:t>
      </w:r>
    </w:p>
    <w:p w:rsidR="00784174" w:rsidRPr="00586B4B" w:rsidRDefault="00B3773C"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仿宋" w:eastAsia="仿宋" w:hAnsi="仿宋" w:cs="宋体"/>
          <w:color w:val="333333"/>
          <w:kern w:val="0"/>
          <w:sz w:val="28"/>
          <w:szCs w:val="28"/>
        </w:rPr>
      </w:pPr>
      <w:r>
        <w:rPr>
          <w:rFonts w:ascii="仿宋" w:eastAsia="仿宋" w:hAnsi="仿宋" w:cs="宋体" w:hint="eastAsia"/>
          <w:color w:val="333333"/>
          <w:kern w:val="0"/>
          <w:sz w:val="28"/>
          <w:szCs w:val="28"/>
        </w:rPr>
        <w:t>(</w:t>
      </w:r>
      <w:r>
        <w:rPr>
          <w:rFonts w:ascii="仿宋" w:eastAsia="仿宋" w:hAnsi="仿宋" w:cs="宋体"/>
          <w:color w:val="333333"/>
          <w:kern w:val="0"/>
          <w:sz w:val="28"/>
          <w:szCs w:val="28"/>
        </w:rPr>
        <w:t>3</w:t>
      </w:r>
      <w:r>
        <w:rPr>
          <w:rFonts w:ascii="仿宋" w:eastAsia="仿宋" w:hAnsi="仿宋" w:cs="宋体" w:hint="eastAsia"/>
          <w:color w:val="333333"/>
          <w:kern w:val="0"/>
          <w:sz w:val="28"/>
          <w:szCs w:val="28"/>
        </w:rPr>
        <w:t>)</w:t>
      </w:r>
      <w:r w:rsidR="006F1754" w:rsidRPr="006F1754">
        <w:rPr>
          <w:rFonts w:ascii="仿宋" w:eastAsia="仿宋" w:hAnsi="仿宋" w:cs="宋体" w:hint="eastAsia"/>
          <w:color w:val="333333"/>
          <w:kern w:val="0"/>
          <w:sz w:val="28"/>
          <w:szCs w:val="28"/>
        </w:rPr>
        <w:t>按电路工作方式可分为</w:t>
      </w:r>
      <w:r w:rsidR="008C2C10" w:rsidRPr="00B3773C">
        <w:rPr>
          <w:rFonts w:ascii="仿宋" w:eastAsia="仿宋" w:hAnsi="仿宋" w:cs="宋体" w:hint="eastAsia"/>
          <w:color w:val="333333"/>
          <w:kern w:val="0"/>
          <w:sz w:val="28"/>
          <w:szCs w:val="28"/>
        </w:rPr>
        <w:t>：直放式，</w:t>
      </w:r>
      <w:r w:rsidRPr="00B3773C">
        <w:rPr>
          <w:rFonts w:ascii="仿宋" w:eastAsia="仿宋" w:hAnsi="仿宋" w:cs="宋体" w:hint="eastAsia"/>
          <w:color w:val="333333"/>
          <w:kern w:val="0"/>
          <w:sz w:val="28"/>
          <w:szCs w:val="28"/>
        </w:rPr>
        <w:t>外差式</w:t>
      </w:r>
      <w:r w:rsidR="00586B4B">
        <w:rPr>
          <w:rFonts w:ascii="仿宋" w:eastAsia="仿宋" w:hAnsi="仿宋" w:cs="宋体" w:hint="eastAsia"/>
          <w:color w:val="333333"/>
          <w:kern w:val="0"/>
          <w:sz w:val="28"/>
          <w:szCs w:val="28"/>
        </w:rPr>
        <w:t>和超外差式:</w:t>
      </w:r>
    </w:p>
    <w:p w:rsidR="00C1605B" w:rsidRDefault="00C1605B"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200" w:firstLine="562"/>
        <w:jc w:val="left"/>
        <w:rPr>
          <w:rFonts w:ascii="仿宋" w:eastAsia="仿宋" w:hAnsi="仿宋" w:cs="宋体"/>
          <w:color w:val="333333"/>
          <w:kern w:val="0"/>
          <w:sz w:val="28"/>
          <w:szCs w:val="28"/>
        </w:rPr>
      </w:pPr>
      <w:r w:rsidRPr="00C1605B">
        <w:rPr>
          <w:rFonts w:ascii="仿宋" w:eastAsia="仿宋" w:hAnsi="仿宋" w:cs="宋体" w:hint="eastAsia"/>
          <w:b/>
          <w:color w:val="333333"/>
          <w:kern w:val="0"/>
          <w:sz w:val="28"/>
          <w:szCs w:val="28"/>
        </w:rPr>
        <w:t>直放式</w:t>
      </w:r>
      <w:r w:rsidR="007471DD">
        <w:rPr>
          <w:rFonts w:ascii="仿宋" w:eastAsia="仿宋" w:hAnsi="仿宋" w:cs="宋体" w:hint="eastAsia"/>
          <w:b/>
          <w:color w:val="333333"/>
          <w:kern w:val="0"/>
          <w:sz w:val="28"/>
          <w:szCs w:val="28"/>
        </w:rPr>
        <w:t>：</w:t>
      </w:r>
      <w:r w:rsidRPr="00B3773C">
        <w:rPr>
          <w:rFonts w:ascii="仿宋" w:eastAsia="仿宋" w:hAnsi="仿宋" w:cs="宋体" w:hint="eastAsia"/>
          <w:color w:val="333333"/>
          <w:kern w:val="0"/>
          <w:sz w:val="28"/>
          <w:szCs w:val="28"/>
        </w:rPr>
        <w:t>在高频信号检波以前不改变频率。比如</w:t>
      </w:r>
      <w:r w:rsidRPr="00B3773C">
        <w:rPr>
          <w:rFonts w:ascii="仿宋" w:eastAsia="仿宋" w:hAnsi="仿宋" w:cs="宋体"/>
          <w:color w:val="333333"/>
          <w:kern w:val="0"/>
          <w:sz w:val="28"/>
          <w:szCs w:val="28"/>
        </w:rPr>
        <w:t>900KHz的电台信号由天线接收，被调谐放大，</w:t>
      </w:r>
      <w:r w:rsidRPr="00B3773C">
        <w:rPr>
          <w:rFonts w:ascii="仿宋" w:eastAsia="仿宋" w:hAnsi="仿宋" w:cs="宋体" w:hint="eastAsia"/>
          <w:color w:val="333333"/>
          <w:kern w:val="0"/>
          <w:sz w:val="28"/>
          <w:szCs w:val="28"/>
        </w:rPr>
        <w:t>检波，频率一直是</w:t>
      </w:r>
      <w:r w:rsidRPr="00B3773C">
        <w:rPr>
          <w:rFonts w:ascii="仿宋" w:eastAsia="仿宋" w:hAnsi="仿宋" w:cs="宋体"/>
          <w:color w:val="333333"/>
          <w:kern w:val="0"/>
          <w:sz w:val="28"/>
          <w:szCs w:val="28"/>
        </w:rPr>
        <w:t>900KHz，不变。</w:t>
      </w:r>
      <w:r w:rsidRPr="00B3773C">
        <w:rPr>
          <w:rFonts w:ascii="仿宋" w:eastAsia="仿宋" w:hAnsi="仿宋" w:cs="宋体" w:hint="eastAsia"/>
          <w:color w:val="333333"/>
          <w:kern w:val="0"/>
          <w:sz w:val="28"/>
          <w:szCs w:val="28"/>
        </w:rPr>
        <w:t>直放式接收机结构简单</w:t>
      </w:r>
      <w:r>
        <w:rPr>
          <w:rFonts w:ascii="仿宋" w:eastAsia="仿宋" w:hAnsi="仿宋" w:cs="宋体" w:hint="eastAsia"/>
          <w:color w:val="333333"/>
          <w:kern w:val="0"/>
          <w:sz w:val="28"/>
          <w:szCs w:val="28"/>
        </w:rPr>
        <w:t>，易于制作，成本较低。</w:t>
      </w:r>
      <w:r w:rsidRPr="00B3773C">
        <w:rPr>
          <w:rFonts w:ascii="仿宋" w:eastAsia="仿宋" w:hAnsi="仿宋" w:cs="宋体" w:hint="eastAsia"/>
          <w:color w:val="333333"/>
          <w:kern w:val="0"/>
          <w:sz w:val="28"/>
          <w:szCs w:val="28"/>
        </w:rPr>
        <w:t>对于不同的频率信号的灵敏度和选择性不同</w:t>
      </w:r>
      <w:r w:rsidRPr="00B3773C">
        <w:rPr>
          <w:rFonts w:ascii="仿宋" w:eastAsia="仿宋" w:hAnsi="仿宋" w:cs="宋体"/>
          <w:color w:val="333333"/>
          <w:kern w:val="0"/>
          <w:sz w:val="28"/>
          <w:szCs w:val="28"/>
        </w:rPr>
        <w:t>, 整机增益集中在同一频率附近,</w:t>
      </w:r>
      <w:r w:rsidRPr="00B3773C">
        <w:rPr>
          <w:rFonts w:ascii="仿宋" w:eastAsia="仿宋" w:hAnsi="仿宋" w:cs="宋体" w:hint="eastAsia"/>
          <w:color w:val="333333"/>
          <w:kern w:val="0"/>
          <w:sz w:val="28"/>
          <w:szCs w:val="28"/>
        </w:rPr>
        <w:t>没有高频放大</w:t>
      </w:r>
      <w:r>
        <w:rPr>
          <w:rFonts w:ascii="仿宋" w:eastAsia="仿宋" w:hAnsi="仿宋" w:cs="宋体" w:hint="eastAsia"/>
          <w:color w:val="333333"/>
          <w:kern w:val="0"/>
          <w:sz w:val="28"/>
          <w:szCs w:val="28"/>
        </w:rPr>
        <w:t>，灵敏度和选择性比外差式</w:t>
      </w:r>
      <w:r w:rsidRPr="00B3773C">
        <w:rPr>
          <w:rFonts w:ascii="仿宋" w:eastAsia="仿宋" w:hAnsi="仿宋" w:cs="宋体" w:hint="eastAsia"/>
          <w:color w:val="333333"/>
          <w:kern w:val="0"/>
          <w:sz w:val="28"/>
          <w:szCs w:val="28"/>
        </w:rPr>
        <w:t>差很多</w:t>
      </w:r>
      <w:r>
        <w:rPr>
          <w:rFonts w:ascii="仿宋" w:eastAsia="仿宋" w:hAnsi="仿宋" w:cs="宋体" w:hint="eastAsia"/>
          <w:color w:val="333333"/>
          <w:kern w:val="0"/>
          <w:sz w:val="28"/>
          <w:szCs w:val="28"/>
        </w:rPr>
        <w:t>。</w:t>
      </w:r>
    </w:p>
    <w:p w:rsidR="00C1605B" w:rsidRDefault="00C1605B"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200" w:firstLine="562"/>
        <w:jc w:val="left"/>
        <w:rPr>
          <w:rFonts w:ascii="仿宋" w:eastAsia="仿宋" w:hAnsi="仿宋" w:cs="宋体"/>
          <w:color w:val="333333"/>
          <w:kern w:val="0"/>
          <w:sz w:val="28"/>
          <w:szCs w:val="28"/>
        </w:rPr>
      </w:pPr>
      <w:r w:rsidRPr="00C1605B">
        <w:rPr>
          <w:rFonts w:ascii="仿宋" w:eastAsia="仿宋" w:hAnsi="仿宋" w:cs="宋体" w:hint="eastAsia"/>
          <w:b/>
          <w:color w:val="333333"/>
          <w:kern w:val="0"/>
          <w:sz w:val="28"/>
          <w:szCs w:val="28"/>
        </w:rPr>
        <w:t>外差式</w:t>
      </w:r>
      <w:r w:rsidR="007471DD">
        <w:rPr>
          <w:rFonts w:ascii="仿宋" w:eastAsia="仿宋" w:hAnsi="仿宋" w:cs="宋体" w:hint="eastAsia"/>
          <w:b/>
          <w:color w:val="333333"/>
          <w:kern w:val="0"/>
          <w:sz w:val="28"/>
          <w:szCs w:val="28"/>
        </w:rPr>
        <w:t>：</w:t>
      </w:r>
      <w:r w:rsidR="00784174" w:rsidRPr="00B3773C">
        <w:rPr>
          <w:rFonts w:ascii="仿宋" w:eastAsia="仿宋" w:hAnsi="仿宋" w:cs="宋体" w:hint="eastAsia"/>
          <w:color w:val="333333"/>
          <w:kern w:val="0"/>
          <w:sz w:val="28"/>
          <w:szCs w:val="28"/>
        </w:rPr>
        <w:t>将接受到的信号与收音机自身产生的某一振荡信号进行混频从而使收到的不同频率的信号都变成某一固定的信号然后</w:t>
      </w:r>
      <w:r>
        <w:rPr>
          <w:rFonts w:ascii="仿宋" w:eastAsia="仿宋" w:hAnsi="仿宋" w:cs="宋体" w:hint="eastAsia"/>
          <w:color w:val="333333"/>
          <w:kern w:val="0"/>
          <w:sz w:val="28"/>
          <w:szCs w:val="28"/>
        </w:rPr>
        <w:t>再</w:t>
      </w:r>
      <w:r w:rsidR="00784174" w:rsidRPr="00B3773C">
        <w:rPr>
          <w:rFonts w:ascii="仿宋" w:eastAsia="仿宋" w:hAnsi="仿宋" w:cs="宋体" w:hint="eastAsia"/>
          <w:color w:val="333333"/>
          <w:kern w:val="0"/>
          <w:sz w:val="28"/>
          <w:szCs w:val="28"/>
        </w:rPr>
        <w:t>进行解调</w:t>
      </w:r>
      <w:r>
        <w:rPr>
          <w:rFonts w:ascii="仿宋" w:eastAsia="仿宋" w:hAnsi="仿宋" w:cs="宋体" w:hint="eastAsia"/>
          <w:color w:val="333333"/>
          <w:kern w:val="0"/>
          <w:sz w:val="28"/>
          <w:szCs w:val="28"/>
        </w:rPr>
        <w:t>。</w:t>
      </w:r>
    </w:p>
    <w:p w:rsidR="007471DD" w:rsidRPr="005A0C25" w:rsidRDefault="007471DD" w:rsidP="005A0C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200" w:firstLine="562"/>
        <w:rPr>
          <w:rFonts w:ascii="仿宋" w:eastAsia="仿宋" w:hAnsi="仿宋"/>
          <w:color w:val="333333"/>
          <w:sz w:val="28"/>
          <w:szCs w:val="28"/>
        </w:rPr>
      </w:pPr>
      <w:r w:rsidRPr="00B3773C">
        <w:rPr>
          <w:rFonts w:ascii="仿宋" w:eastAsia="仿宋" w:hAnsi="仿宋" w:cs="宋体" w:hint="eastAsia"/>
          <w:b/>
          <w:color w:val="333333"/>
          <w:kern w:val="0"/>
          <w:sz w:val="28"/>
          <w:szCs w:val="28"/>
        </w:rPr>
        <w:lastRenderedPageBreak/>
        <w:t>超外差式</w:t>
      </w:r>
      <w:r w:rsidRPr="00B3773C">
        <w:rPr>
          <w:rFonts w:ascii="仿宋" w:eastAsia="仿宋" w:hAnsi="仿宋" w:cs="宋体" w:hint="eastAsia"/>
          <w:color w:val="333333"/>
          <w:kern w:val="0"/>
          <w:sz w:val="28"/>
          <w:szCs w:val="28"/>
        </w:rPr>
        <w:t>：利用混频</w:t>
      </w:r>
      <w:r>
        <w:rPr>
          <w:rFonts w:ascii="仿宋" w:eastAsia="仿宋" w:hAnsi="仿宋" w:cs="宋体" w:hint="eastAsia"/>
          <w:color w:val="333333"/>
          <w:kern w:val="0"/>
          <w:sz w:val="28"/>
          <w:szCs w:val="28"/>
        </w:rPr>
        <w:t>(高频与本振)</w:t>
      </w:r>
      <w:r w:rsidRPr="00B3773C">
        <w:rPr>
          <w:rFonts w:ascii="仿宋" w:eastAsia="仿宋" w:hAnsi="仿宋" w:cs="宋体" w:hint="eastAsia"/>
          <w:color w:val="333333"/>
          <w:kern w:val="0"/>
          <w:sz w:val="28"/>
          <w:szCs w:val="28"/>
        </w:rPr>
        <w:t>原理将接收到的信号频率变换到一个固定的中间频率上</w:t>
      </w:r>
      <w:r>
        <w:rPr>
          <w:rFonts w:ascii="仿宋" w:eastAsia="仿宋" w:hAnsi="仿宋" w:cs="宋体" w:hint="eastAsia"/>
          <w:color w:val="333333"/>
          <w:kern w:val="0"/>
          <w:sz w:val="28"/>
          <w:szCs w:val="28"/>
        </w:rPr>
        <w:t>(中频)</w:t>
      </w:r>
      <w:r w:rsidRPr="00B3773C">
        <w:rPr>
          <w:rFonts w:ascii="仿宋" w:eastAsia="仿宋" w:hAnsi="仿宋" w:cs="宋体"/>
          <w:color w:val="333333"/>
          <w:kern w:val="0"/>
          <w:sz w:val="28"/>
          <w:szCs w:val="28"/>
        </w:rPr>
        <w:t xml:space="preserve">, </w:t>
      </w:r>
      <w:r w:rsidRPr="00B3773C">
        <w:rPr>
          <w:rFonts w:ascii="仿宋" w:eastAsia="仿宋" w:hAnsi="仿宋" w:cs="宋体" w:hint="eastAsia"/>
          <w:color w:val="333333"/>
          <w:kern w:val="0"/>
          <w:sz w:val="28"/>
          <w:szCs w:val="28"/>
        </w:rPr>
        <w:t>仅是载波频率发生改变，而其信号包络仍然和原高频信号包络一样</w:t>
      </w:r>
      <w:r>
        <w:rPr>
          <w:rFonts w:ascii="仿宋" w:eastAsia="仿宋" w:hAnsi="仿宋" w:cs="宋体" w:hint="eastAsia"/>
          <w:color w:val="333333"/>
          <w:kern w:val="0"/>
          <w:sz w:val="28"/>
          <w:szCs w:val="28"/>
        </w:rPr>
        <w:t>，</w:t>
      </w:r>
      <w:r w:rsidRPr="00B3773C">
        <w:rPr>
          <w:rFonts w:ascii="仿宋" w:eastAsia="仿宋" w:hAnsi="仿宋" w:cs="宋体"/>
          <w:color w:val="333333"/>
          <w:kern w:val="0"/>
          <w:sz w:val="28"/>
          <w:szCs w:val="28"/>
        </w:rPr>
        <w:t>这样接收机对不同的频率的灵敏度和选择性主要由中频级来决定,对不同频率基本相同</w:t>
      </w:r>
      <w:r>
        <w:rPr>
          <w:rFonts w:ascii="仿宋" w:eastAsia="仿宋" w:hAnsi="仿宋" w:cs="宋体" w:hint="eastAsia"/>
          <w:color w:val="333333"/>
          <w:kern w:val="0"/>
          <w:sz w:val="28"/>
          <w:szCs w:val="28"/>
        </w:rPr>
        <w:t>。</w:t>
      </w:r>
      <w:r w:rsidR="005A0C25" w:rsidRPr="005A0C25">
        <w:rPr>
          <w:rFonts w:ascii="仿宋" w:eastAsia="仿宋" w:hAnsi="仿宋" w:cs="宋体" w:hint="eastAsia"/>
          <w:b/>
          <w:color w:val="333333"/>
          <w:kern w:val="0"/>
          <w:sz w:val="28"/>
          <w:szCs w:val="28"/>
        </w:rPr>
        <w:t>优点：</w:t>
      </w:r>
      <w:r w:rsidRPr="00B3773C">
        <w:rPr>
          <w:rFonts w:ascii="仿宋" w:eastAsia="仿宋" w:hAnsi="仿宋" w:cs="宋体"/>
          <w:color w:val="333333"/>
          <w:kern w:val="0"/>
          <w:sz w:val="28"/>
          <w:szCs w:val="28"/>
        </w:rPr>
        <w:t>整机的增益被分配到至少三个频段 (高频, 中频, 低频), 稳定性</w:t>
      </w:r>
      <w:r w:rsidR="005A0C25">
        <w:rPr>
          <w:rFonts w:ascii="仿宋" w:eastAsia="仿宋" w:hAnsi="仿宋" w:cs="宋体" w:hint="eastAsia"/>
          <w:color w:val="333333"/>
          <w:kern w:val="0"/>
          <w:sz w:val="28"/>
          <w:szCs w:val="28"/>
        </w:rPr>
        <w:t>较好</w:t>
      </w:r>
      <w:r w:rsidRPr="00B3773C">
        <w:rPr>
          <w:rFonts w:ascii="仿宋" w:eastAsia="仿宋" w:hAnsi="仿宋" w:cs="宋体"/>
          <w:color w:val="333333"/>
          <w:kern w:val="0"/>
          <w:sz w:val="28"/>
          <w:szCs w:val="28"/>
        </w:rPr>
        <w:t xml:space="preserve">, </w:t>
      </w:r>
      <w:r w:rsidR="005A0C25">
        <w:rPr>
          <w:rFonts w:ascii="仿宋" w:eastAsia="仿宋" w:hAnsi="仿宋" w:cs="宋体"/>
          <w:color w:val="333333"/>
          <w:kern w:val="0"/>
          <w:sz w:val="28"/>
          <w:szCs w:val="28"/>
        </w:rPr>
        <w:t>总增益</w:t>
      </w:r>
      <w:r w:rsidRPr="00B3773C">
        <w:rPr>
          <w:rFonts w:ascii="仿宋" w:eastAsia="仿宋" w:hAnsi="仿宋" w:cs="宋体"/>
          <w:color w:val="333333"/>
          <w:kern w:val="0"/>
          <w:sz w:val="28"/>
          <w:szCs w:val="28"/>
        </w:rPr>
        <w:t>较高</w:t>
      </w:r>
      <w:r w:rsidR="005A0C25">
        <w:rPr>
          <w:rFonts w:ascii="仿宋" w:eastAsia="仿宋" w:hAnsi="仿宋" w:cs="宋体" w:hint="eastAsia"/>
          <w:color w:val="333333"/>
          <w:kern w:val="0"/>
          <w:sz w:val="28"/>
          <w:szCs w:val="28"/>
        </w:rPr>
        <w:t>，灵敏度和选择性都好</w:t>
      </w:r>
      <w:r>
        <w:rPr>
          <w:rFonts w:ascii="仿宋" w:eastAsia="仿宋" w:hAnsi="仿宋" w:cs="宋体" w:hint="eastAsia"/>
          <w:color w:val="333333"/>
          <w:kern w:val="0"/>
          <w:sz w:val="28"/>
          <w:szCs w:val="28"/>
        </w:rPr>
        <w:t>。</w:t>
      </w:r>
      <w:r w:rsidR="005A0C25">
        <w:rPr>
          <w:rFonts w:ascii="仿宋" w:eastAsia="仿宋" w:hAnsi="仿宋" w:cs="宋体" w:hint="eastAsia"/>
          <w:color w:val="333333"/>
          <w:kern w:val="0"/>
          <w:sz w:val="28"/>
          <w:szCs w:val="28"/>
        </w:rPr>
        <w:t>且含</w:t>
      </w:r>
      <w:r w:rsidR="005A0C25" w:rsidRPr="005A0C25">
        <w:rPr>
          <w:rFonts w:ascii="仿宋" w:eastAsia="仿宋" w:hAnsi="仿宋" w:cs="宋体" w:hint="eastAsia"/>
          <w:color w:val="333333"/>
          <w:kern w:val="0"/>
          <w:sz w:val="28"/>
          <w:szCs w:val="28"/>
        </w:rPr>
        <w:t>有</w:t>
      </w:r>
      <w:r w:rsidR="00391567" w:rsidRPr="005A0C25">
        <w:rPr>
          <w:rFonts w:ascii="仿宋" w:eastAsia="仿宋" w:hAnsi="仿宋" w:hint="eastAsia"/>
          <w:bCs/>
          <w:color w:val="333333"/>
          <w:sz w:val="28"/>
          <w:szCs w:val="28"/>
        </w:rPr>
        <w:t>自动增益控制（</w:t>
      </w:r>
      <w:r w:rsidR="00391567" w:rsidRPr="005A0C25">
        <w:rPr>
          <w:rFonts w:ascii="仿宋" w:eastAsia="仿宋" w:hAnsi="仿宋"/>
          <w:bCs/>
          <w:color w:val="333333"/>
          <w:sz w:val="28"/>
          <w:szCs w:val="28"/>
        </w:rPr>
        <w:t>AGC</w:t>
      </w:r>
      <w:r w:rsidR="00391567" w:rsidRPr="005A0C25">
        <w:rPr>
          <w:rFonts w:ascii="仿宋" w:eastAsia="仿宋" w:hAnsi="仿宋" w:hint="eastAsia"/>
          <w:bCs/>
          <w:color w:val="333333"/>
          <w:sz w:val="28"/>
          <w:szCs w:val="28"/>
        </w:rPr>
        <w:t>）电路，使电路能用于接收各种不同强度的信号。</w:t>
      </w:r>
      <w:r w:rsidRPr="00B3773C">
        <w:rPr>
          <w:rFonts w:ascii="仿宋" w:eastAsia="仿宋" w:hAnsi="仿宋" w:cs="宋体"/>
          <w:color w:val="333333"/>
          <w:kern w:val="0"/>
          <w:sz w:val="28"/>
          <w:szCs w:val="28"/>
        </w:rPr>
        <w:t>现在的无线电接收机绝大多数都是超外差式的</w:t>
      </w:r>
      <w:r>
        <w:rPr>
          <w:rFonts w:ascii="仿宋" w:eastAsia="仿宋" w:hAnsi="仿宋" w:cs="宋体" w:hint="eastAsia"/>
          <w:color w:val="333333"/>
          <w:kern w:val="0"/>
          <w:sz w:val="28"/>
          <w:szCs w:val="28"/>
        </w:rPr>
        <w:t>。</w:t>
      </w:r>
      <w:r w:rsidR="005A0C25" w:rsidRPr="005A0C25">
        <w:rPr>
          <w:rFonts w:ascii="仿宋" w:eastAsia="仿宋" w:hAnsi="仿宋" w:cs="宋体" w:hint="eastAsia"/>
          <w:b/>
          <w:color w:val="333333"/>
          <w:kern w:val="0"/>
          <w:sz w:val="28"/>
          <w:szCs w:val="28"/>
        </w:rPr>
        <w:t>缺点：</w:t>
      </w:r>
      <w:r w:rsidR="005A0C25">
        <w:rPr>
          <w:rFonts w:ascii="仿宋" w:eastAsia="仿宋" w:hAnsi="仿宋" w:cs="宋体" w:hint="eastAsia"/>
          <w:color w:val="333333"/>
          <w:kern w:val="0"/>
          <w:sz w:val="28"/>
          <w:szCs w:val="28"/>
        </w:rPr>
        <w:t>电路相对复杂，且存在镜像干扰。</w:t>
      </w:r>
    </w:p>
    <w:p w:rsidR="007471DD" w:rsidRPr="007471DD" w:rsidRDefault="007471DD" w:rsidP="007471DD">
      <w:pPr>
        <w:rPr>
          <w:rFonts w:ascii="仿宋" w:eastAsia="仿宋" w:hAnsi="仿宋"/>
          <w:b/>
          <w:sz w:val="32"/>
          <w:szCs w:val="32"/>
        </w:rPr>
      </w:pPr>
      <w:r w:rsidRPr="007471DD">
        <w:rPr>
          <w:rFonts w:ascii="仿宋" w:eastAsia="仿宋" w:hAnsi="仿宋" w:hint="eastAsia"/>
          <w:b/>
          <w:sz w:val="32"/>
          <w:szCs w:val="32"/>
        </w:rPr>
        <w:t>2.收音机工作原理基本框图：</w:t>
      </w:r>
    </w:p>
    <w:p w:rsidR="007471DD" w:rsidRDefault="007471DD"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50" w:firstLine="140"/>
        <w:jc w:val="left"/>
        <w:rPr>
          <w:rFonts w:ascii="仿宋" w:eastAsia="仿宋" w:hAnsi="仿宋" w:cs="宋体"/>
          <w:color w:val="333333"/>
          <w:kern w:val="0"/>
          <w:sz w:val="28"/>
          <w:szCs w:val="28"/>
        </w:rPr>
      </w:pPr>
      <w:r w:rsidRPr="00B3773C">
        <w:rPr>
          <w:rFonts w:ascii="仿宋" w:eastAsia="仿宋" w:hAnsi="仿宋" w:cs="宋体" w:hint="eastAsia"/>
          <w:color w:val="333333"/>
          <w:kern w:val="0"/>
          <w:sz w:val="28"/>
          <w:szCs w:val="28"/>
        </w:rPr>
        <w:t>直</w:t>
      </w:r>
      <w:r w:rsidRPr="00B3773C">
        <w:rPr>
          <w:rFonts w:ascii="仿宋" w:eastAsia="仿宋" w:hAnsi="仿宋" w:cs="宋体"/>
          <w:color w:val="333333"/>
          <w:kern w:val="0"/>
          <w:sz w:val="28"/>
          <w:szCs w:val="28"/>
        </w:rPr>
        <w:t xml:space="preserve">  放：（高放）——检波——低放——功放；</w:t>
      </w:r>
    </w:p>
    <w:p w:rsidR="007471DD" w:rsidRPr="00B3773C" w:rsidRDefault="007471DD"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50" w:firstLine="140"/>
        <w:jc w:val="left"/>
        <w:rPr>
          <w:rFonts w:ascii="仿宋" w:eastAsia="仿宋" w:hAnsi="仿宋" w:cs="宋体"/>
          <w:color w:val="333333"/>
          <w:kern w:val="0"/>
          <w:sz w:val="28"/>
          <w:szCs w:val="28"/>
        </w:rPr>
      </w:pPr>
      <w:r w:rsidRPr="00B3773C">
        <w:rPr>
          <w:rFonts w:ascii="仿宋" w:eastAsia="仿宋" w:hAnsi="仿宋" w:cs="宋体" w:hint="eastAsia"/>
          <w:color w:val="333333"/>
          <w:kern w:val="0"/>
          <w:sz w:val="28"/>
          <w:szCs w:val="28"/>
        </w:rPr>
        <w:t>外差式：（高放）——变频——检波——低放——功放；</w:t>
      </w:r>
    </w:p>
    <w:p w:rsidR="007471DD" w:rsidRPr="00B3773C" w:rsidRDefault="007471DD"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50" w:firstLine="140"/>
        <w:jc w:val="left"/>
        <w:rPr>
          <w:rFonts w:ascii="仿宋" w:eastAsia="仿宋" w:hAnsi="仿宋" w:cs="宋体"/>
          <w:color w:val="333333"/>
          <w:kern w:val="0"/>
          <w:sz w:val="28"/>
          <w:szCs w:val="28"/>
        </w:rPr>
      </w:pPr>
      <w:r w:rsidRPr="00B3773C">
        <w:rPr>
          <w:rFonts w:ascii="仿宋" w:eastAsia="仿宋" w:hAnsi="仿宋" w:cs="宋体" w:hint="eastAsia"/>
          <w:color w:val="333333"/>
          <w:kern w:val="0"/>
          <w:sz w:val="28"/>
          <w:szCs w:val="28"/>
        </w:rPr>
        <w:t>超外差：（高放）——变频——中放——检波——低放——功放。</w:t>
      </w:r>
    </w:p>
    <w:p w:rsidR="007471DD" w:rsidRPr="00B3773C" w:rsidRDefault="007471DD"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仿宋" w:eastAsia="仿宋" w:hAnsi="仿宋" w:cs="宋体"/>
          <w:color w:val="333333"/>
          <w:kern w:val="0"/>
          <w:sz w:val="28"/>
          <w:szCs w:val="28"/>
        </w:rPr>
      </w:pPr>
      <w:r w:rsidRPr="00B3773C">
        <w:rPr>
          <w:rFonts w:ascii="仿宋" w:eastAsia="仿宋" w:hAnsi="仿宋" w:cs="宋体"/>
          <w:color w:val="333333"/>
          <w:kern w:val="0"/>
          <w:sz w:val="28"/>
          <w:szCs w:val="28"/>
        </w:rPr>
        <w:t xml:space="preserve">         </w:t>
      </w:r>
      <w:r>
        <w:rPr>
          <w:rFonts w:ascii="仿宋" w:eastAsia="仿宋" w:hAnsi="仿宋" w:cs="宋体"/>
          <w:color w:val="333333"/>
          <w:kern w:val="0"/>
          <w:sz w:val="28"/>
          <w:szCs w:val="28"/>
        </w:rPr>
        <w:t xml:space="preserve">            </w:t>
      </w:r>
      <w:r>
        <w:rPr>
          <w:rFonts w:ascii="仿宋" w:eastAsia="仿宋" w:hAnsi="仿宋" w:cs="宋体" w:hint="eastAsia"/>
          <w:color w:val="333333"/>
          <w:kern w:val="0"/>
          <w:sz w:val="28"/>
          <w:szCs w:val="28"/>
        </w:rPr>
        <w:t>本征</w:t>
      </w:r>
      <w:r>
        <w:rPr>
          <w:rFonts w:ascii="仿宋" w:eastAsia="仿宋" w:hAnsi="仿宋" w:cs="宋体"/>
          <w:color w:val="333333"/>
          <w:kern w:val="0"/>
          <w:sz w:val="28"/>
          <w:szCs w:val="28"/>
        </w:rPr>
        <w:t xml:space="preserve">      自动增益控制</w:t>
      </w:r>
    </w:p>
    <w:p w:rsidR="002E2FC1" w:rsidRPr="00B3773C" w:rsidRDefault="002E2FC1"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仿宋" w:eastAsia="仿宋" w:hAnsi="仿宋" w:cs="宋体"/>
          <w:color w:val="333333"/>
          <w:kern w:val="0"/>
          <w:sz w:val="28"/>
          <w:szCs w:val="28"/>
        </w:rPr>
      </w:pPr>
      <w:r>
        <w:rPr>
          <w:noProof/>
        </w:rPr>
        <w:drawing>
          <wp:inline distT="0" distB="0" distL="0" distR="0" wp14:anchorId="3DA17C2C" wp14:editId="74393ABE">
            <wp:extent cx="4743694" cy="1073205"/>
            <wp:effectExtent l="0" t="0" r="0" b="0"/>
            <wp:docPr id="66580" name="图片 66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43694" cy="1073205"/>
                    </a:xfrm>
                    <a:prstGeom prst="rect">
                      <a:avLst/>
                    </a:prstGeom>
                  </pic:spPr>
                </pic:pic>
              </a:graphicData>
            </a:graphic>
          </wp:inline>
        </w:drawing>
      </w:r>
    </w:p>
    <w:p w:rsidR="00715F77" w:rsidRPr="0059070D" w:rsidRDefault="0059070D"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仿宋" w:eastAsia="仿宋" w:hAnsi="仿宋" w:cs="宋体"/>
          <w:color w:val="333333"/>
          <w:kern w:val="0"/>
          <w:sz w:val="24"/>
          <w:szCs w:val="24"/>
        </w:rPr>
      </w:pPr>
      <w:r w:rsidRPr="002E2FC1">
        <w:rPr>
          <w:rFonts w:ascii="仿宋" w:eastAsia="仿宋" w:hAnsi="仿宋" w:cs="宋体" w:hint="eastAsia"/>
          <w:color w:val="333333"/>
          <w:kern w:val="0"/>
          <w:sz w:val="24"/>
          <w:szCs w:val="24"/>
        </w:rPr>
        <w:t>图1</w:t>
      </w:r>
      <w:r w:rsidRPr="002E2FC1">
        <w:rPr>
          <w:rFonts w:ascii="仿宋" w:eastAsia="仿宋" w:hAnsi="仿宋" w:cs="宋体"/>
          <w:color w:val="333333"/>
          <w:kern w:val="0"/>
          <w:sz w:val="24"/>
          <w:szCs w:val="24"/>
        </w:rPr>
        <w:t xml:space="preserve"> </w:t>
      </w:r>
      <w:r w:rsidR="00715F77" w:rsidRPr="002E2FC1">
        <w:rPr>
          <w:rFonts w:ascii="仿宋" w:eastAsia="仿宋" w:hAnsi="仿宋" w:cs="宋体" w:hint="eastAsia"/>
          <w:color w:val="333333"/>
          <w:kern w:val="0"/>
          <w:sz w:val="24"/>
          <w:szCs w:val="24"/>
        </w:rPr>
        <w:t>直放式</w:t>
      </w:r>
      <w:r w:rsidRPr="002E2FC1">
        <w:rPr>
          <w:rFonts w:ascii="仿宋" w:eastAsia="仿宋" w:hAnsi="仿宋" w:cs="宋体" w:hint="eastAsia"/>
          <w:color w:val="333333"/>
          <w:kern w:val="0"/>
          <w:sz w:val="24"/>
          <w:szCs w:val="24"/>
        </w:rPr>
        <w:t>接收机电路框图</w:t>
      </w:r>
    </w:p>
    <w:p w:rsidR="00715F77" w:rsidRDefault="00053CB9"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仿宋" w:eastAsia="仿宋" w:hAnsi="仿宋" w:cs="宋体"/>
          <w:color w:val="333333"/>
          <w:kern w:val="0"/>
          <w:sz w:val="28"/>
          <w:szCs w:val="28"/>
        </w:rPr>
      </w:pPr>
      <w:r>
        <w:rPr>
          <w:noProof/>
        </w:rPr>
        <w:drawing>
          <wp:inline distT="0" distB="0" distL="0" distR="0" wp14:anchorId="0F536405" wp14:editId="405C4B91">
            <wp:extent cx="5274310" cy="166243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662430"/>
                    </a:xfrm>
                    <a:prstGeom prst="rect">
                      <a:avLst/>
                    </a:prstGeom>
                  </pic:spPr>
                </pic:pic>
              </a:graphicData>
            </a:graphic>
          </wp:inline>
        </w:drawing>
      </w:r>
    </w:p>
    <w:p w:rsidR="00053CB9" w:rsidRDefault="00053CB9"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仿宋" w:eastAsia="仿宋" w:hAnsi="仿宋" w:cs="宋体"/>
          <w:color w:val="333333"/>
          <w:kern w:val="0"/>
          <w:sz w:val="28"/>
          <w:szCs w:val="28"/>
        </w:rPr>
      </w:pPr>
    </w:p>
    <w:p w:rsidR="00715F77" w:rsidRPr="0059070D" w:rsidRDefault="0059070D" w:rsidP="002E2FC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仿宋" w:eastAsia="仿宋" w:hAnsi="仿宋" w:cs="宋体"/>
          <w:color w:val="333333"/>
          <w:kern w:val="0"/>
          <w:sz w:val="24"/>
          <w:szCs w:val="24"/>
        </w:rPr>
      </w:pPr>
      <w:r w:rsidRPr="002E2FC1">
        <w:rPr>
          <w:rFonts w:ascii="仿宋" w:eastAsia="仿宋" w:hAnsi="仿宋" w:cs="宋体" w:hint="eastAsia"/>
          <w:color w:val="333333"/>
          <w:kern w:val="0"/>
          <w:sz w:val="24"/>
          <w:szCs w:val="24"/>
        </w:rPr>
        <w:lastRenderedPageBreak/>
        <w:t>图2</w:t>
      </w:r>
      <w:r w:rsidRPr="002E2FC1">
        <w:rPr>
          <w:rFonts w:ascii="仿宋" w:eastAsia="仿宋" w:hAnsi="仿宋" w:cs="宋体"/>
          <w:color w:val="333333"/>
          <w:kern w:val="0"/>
          <w:sz w:val="24"/>
          <w:szCs w:val="24"/>
        </w:rPr>
        <w:t xml:space="preserve"> </w:t>
      </w:r>
      <w:r w:rsidR="00715F77" w:rsidRPr="002E2FC1">
        <w:rPr>
          <w:rFonts w:ascii="仿宋" w:eastAsia="仿宋" w:hAnsi="仿宋" w:cs="宋体" w:hint="eastAsia"/>
          <w:color w:val="333333"/>
          <w:kern w:val="0"/>
          <w:sz w:val="24"/>
          <w:szCs w:val="24"/>
        </w:rPr>
        <w:t>超外差式</w:t>
      </w:r>
      <w:r w:rsidRPr="002E2FC1">
        <w:rPr>
          <w:rFonts w:ascii="仿宋" w:eastAsia="仿宋" w:hAnsi="仿宋" w:cs="宋体" w:hint="eastAsia"/>
          <w:color w:val="333333"/>
          <w:kern w:val="0"/>
          <w:sz w:val="24"/>
          <w:szCs w:val="24"/>
        </w:rPr>
        <w:t>接收机电路框图</w:t>
      </w:r>
    </w:p>
    <w:p w:rsidR="00784174" w:rsidRPr="007471DD" w:rsidRDefault="007471DD" w:rsidP="007471DD">
      <w:pPr>
        <w:rPr>
          <w:rFonts w:ascii="仿宋" w:eastAsia="仿宋" w:hAnsi="仿宋"/>
          <w:b/>
          <w:sz w:val="32"/>
          <w:szCs w:val="32"/>
        </w:rPr>
      </w:pPr>
      <w:r w:rsidRPr="007471DD">
        <w:rPr>
          <w:rFonts w:ascii="仿宋" w:eastAsia="仿宋" w:hAnsi="仿宋" w:hint="eastAsia"/>
          <w:b/>
          <w:sz w:val="32"/>
          <w:szCs w:val="32"/>
        </w:rPr>
        <w:t>3.</w:t>
      </w:r>
      <w:r>
        <w:rPr>
          <w:rFonts w:ascii="仿宋" w:eastAsia="仿宋" w:hAnsi="仿宋" w:hint="eastAsia"/>
          <w:b/>
          <w:sz w:val="32"/>
          <w:szCs w:val="32"/>
        </w:rPr>
        <w:t>几个</w:t>
      </w:r>
      <w:r w:rsidRPr="007471DD">
        <w:rPr>
          <w:rFonts w:ascii="仿宋" w:eastAsia="仿宋" w:hAnsi="仿宋" w:hint="eastAsia"/>
          <w:b/>
          <w:sz w:val="32"/>
          <w:szCs w:val="32"/>
        </w:rPr>
        <w:t>基本概念</w:t>
      </w:r>
    </w:p>
    <w:p w:rsidR="001458A4" w:rsidRPr="00B3773C" w:rsidRDefault="007471DD"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2"/>
        <w:jc w:val="left"/>
        <w:rPr>
          <w:rFonts w:ascii="仿宋" w:eastAsia="仿宋" w:hAnsi="仿宋" w:cs="宋体"/>
          <w:color w:val="333333"/>
          <w:kern w:val="0"/>
          <w:sz w:val="28"/>
          <w:szCs w:val="28"/>
        </w:rPr>
      </w:pPr>
      <w:r>
        <w:rPr>
          <w:rFonts w:ascii="仿宋" w:eastAsia="仿宋" w:hAnsi="仿宋" w:cs="宋体" w:hint="eastAsia"/>
          <w:b/>
          <w:color w:val="333333"/>
          <w:kern w:val="0"/>
          <w:sz w:val="28"/>
          <w:szCs w:val="28"/>
        </w:rPr>
        <w:t>本振：</w:t>
      </w:r>
      <w:r w:rsidRPr="007471DD">
        <w:rPr>
          <w:rFonts w:ascii="仿宋" w:eastAsia="仿宋" w:hAnsi="仿宋" w:cs="宋体" w:hint="eastAsia"/>
          <w:color w:val="333333"/>
          <w:kern w:val="0"/>
          <w:sz w:val="28"/>
          <w:szCs w:val="28"/>
        </w:rPr>
        <w:t>根据</w:t>
      </w:r>
      <w:r w:rsidR="001458A4" w:rsidRPr="007471DD">
        <w:rPr>
          <w:rFonts w:ascii="仿宋" w:eastAsia="仿宋" w:hAnsi="仿宋" w:cs="宋体" w:hint="eastAsia"/>
          <w:color w:val="333333"/>
          <w:kern w:val="0"/>
          <w:sz w:val="28"/>
          <w:szCs w:val="28"/>
        </w:rPr>
        <w:t>电子学理论</w:t>
      </w:r>
      <w:r w:rsidRPr="007471DD">
        <w:rPr>
          <w:rFonts w:ascii="仿宋" w:eastAsia="仿宋" w:hAnsi="仿宋" w:cs="宋体" w:hint="eastAsia"/>
          <w:color w:val="333333"/>
          <w:kern w:val="0"/>
          <w:sz w:val="28"/>
          <w:szCs w:val="28"/>
        </w:rPr>
        <w:t>，</w:t>
      </w:r>
      <w:r w:rsidR="001458A4" w:rsidRPr="00B3773C">
        <w:rPr>
          <w:rFonts w:ascii="仿宋" w:eastAsia="仿宋" w:hAnsi="仿宋" w:cs="宋体" w:hint="eastAsia"/>
          <w:color w:val="333333"/>
          <w:kern w:val="0"/>
          <w:sz w:val="28"/>
          <w:szCs w:val="28"/>
        </w:rPr>
        <w:t>当两个不同频率的正弦交流电通过非线性器件时（例如三极管或二极管），就会产生许多新的频率成份，其中之一就是这两个频率的差频。为了达到变频的目的，收音机必须自身有一个产生等幅波的高频振荡器，这个振荡器就叫做本机振荡器，简称“本振”。</w:t>
      </w:r>
    </w:p>
    <w:p w:rsidR="007471DD" w:rsidRDefault="007471DD"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2"/>
        <w:jc w:val="left"/>
        <w:rPr>
          <w:rFonts w:ascii="仿宋" w:eastAsia="仿宋" w:hAnsi="仿宋" w:cs="宋体"/>
          <w:color w:val="333333"/>
          <w:kern w:val="0"/>
          <w:sz w:val="28"/>
          <w:szCs w:val="28"/>
        </w:rPr>
      </w:pPr>
      <w:r w:rsidRPr="007471DD">
        <w:rPr>
          <w:rFonts w:ascii="仿宋" w:eastAsia="仿宋" w:hAnsi="仿宋" w:cs="宋体" w:hint="eastAsia"/>
          <w:b/>
          <w:color w:val="333333"/>
          <w:kern w:val="0"/>
          <w:sz w:val="28"/>
          <w:szCs w:val="28"/>
        </w:rPr>
        <w:t>变频：</w:t>
      </w:r>
      <w:r w:rsidR="001458A4" w:rsidRPr="00B3773C">
        <w:rPr>
          <w:rFonts w:ascii="仿宋" w:eastAsia="仿宋" w:hAnsi="仿宋" w:cs="宋体" w:hint="eastAsia"/>
          <w:color w:val="333333"/>
          <w:kern w:val="0"/>
          <w:sz w:val="28"/>
          <w:szCs w:val="28"/>
        </w:rPr>
        <w:t>从输入回路接收的调幅信号（电台）和本机振荡器产生的高频等幅信号一起送到一个三极管高频放大器。为了产生新的频率成份，我们使三极管工作在非线性区，这样在三极管的输出端就会产生许多新的频率成份，当然，其中就有我们希望得到的差频。我们把这一过程称为“变频”。</w:t>
      </w:r>
    </w:p>
    <w:p w:rsidR="007471DD" w:rsidRDefault="007471DD" w:rsidP="007471D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2"/>
        <w:jc w:val="left"/>
        <w:rPr>
          <w:rFonts w:ascii="仿宋" w:eastAsia="仿宋" w:hAnsi="仿宋" w:cs="宋体"/>
          <w:color w:val="333333"/>
          <w:kern w:val="0"/>
          <w:sz w:val="28"/>
          <w:szCs w:val="28"/>
        </w:rPr>
      </w:pPr>
      <w:r w:rsidRPr="007471DD">
        <w:rPr>
          <w:rFonts w:ascii="仿宋" w:eastAsia="仿宋" w:hAnsi="仿宋" w:cs="宋体" w:hint="eastAsia"/>
          <w:b/>
          <w:color w:val="333333"/>
          <w:kern w:val="0"/>
          <w:sz w:val="28"/>
          <w:szCs w:val="28"/>
        </w:rPr>
        <w:t>中频：</w:t>
      </w:r>
      <w:r w:rsidR="001458A4" w:rsidRPr="00B3773C">
        <w:rPr>
          <w:rFonts w:ascii="仿宋" w:eastAsia="仿宋" w:hAnsi="仿宋" w:cs="宋体" w:hint="eastAsia"/>
          <w:color w:val="333333"/>
          <w:kern w:val="0"/>
          <w:sz w:val="28"/>
          <w:szCs w:val="28"/>
        </w:rPr>
        <w:t>为了得到一个固定的差频，本振频率必须始终比输入信号的频率高一个固定值，我国工业标准规定该频率值为</w:t>
      </w:r>
      <w:r w:rsidR="001458A4" w:rsidRPr="00B3773C">
        <w:rPr>
          <w:rFonts w:ascii="仿宋" w:eastAsia="仿宋" w:hAnsi="仿宋" w:cs="宋体"/>
          <w:color w:val="333333"/>
          <w:kern w:val="0"/>
          <w:sz w:val="28"/>
          <w:szCs w:val="28"/>
        </w:rPr>
        <w:t>465kHz。例如，输入信号的频率是535kHz，本振频率就应该是535 kHz + 465kHz = 1000 kHz；当输入信号是1605kHz时，本机振荡频率也</w:t>
      </w:r>
      <w:r w:rsidR="001458A4" w:rsidRPr="00B3773C">
        <w:rPr>
          <w:rFonts w:ascii="仿宋" w:eastAsia="仿宋" w:hAnsi="仿宋" w:cs="宋体" w:hint="eastAsia"/>
          <w:color w:val="333333"/>
          <w:kern w:val="0"/>
          <w:sz w:val="28"/>
          <w:szCs w:val="28"/>
        </w:rPr>
        <w:t>跟着升高，变成</w:t>
      </w:r>
      <w:r w:rsidR="001458A4" w:rsidRPr="00B3773C">
        <w:rPr>
          <w:rFonts w:ascii="仿宋" w:eastAsia="仿宋" w:hAnsi="仿宋" w:cs="宋体"/>
          <w:color w:val="333333"/>
          <w:kern w:val="0"/>
          <w:sz w:val="28"/>
          <w:szCs w:val="28"/>
        </w:rPr>
        <w:t>1605 kHz + 465kHz = 2070kHz。这个新产生的差频比原来输入信号的频率要低，比音频却要高得多，因此我们把它叫做中频。</w:t>
      </w:r>
    </w:p>
    <w:p w:rsidR="001458A4" w:rsidRPr="00B3773C" w:rsidRDefault="001458A4" w:rsidP="00DE438C">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s="宋体"/>
          <w:color w:val="333333"/>
          <w:kern w:val="0"/>
          <w:sz w:val="28"/>
          <w:szCs w:val="28"/>
        </w:rPr>
      </w:pPr>
      <w:r w:rsidRPr="00B3773C">
        <w:rPr>
          <w:rFonts w:ascii="仿宋" w:eastAsia="仿宋" w:hAnsi="仿宋" w:cs="宋体"/>
          <w:color w:val="333333"/>
          <w:kern w:val="0"/>
          <w:sz w:val="28"/>
          <w:szCs w:val="28"/>
        </w:rPr>
        <w:t>不论原来输入信号的频率是多少，经过变频以后都变成一个固定的中频，然后再送到中频放大器继续放大，这是超外差式收音机的一个重要特点。以上三种频率之间的关系可以用下式表达：</w:t>
      </w:r>
    </w:p>
    <w:p w:rsidR="001458A4" w:rsidRDefault="001458A4" w:rsidP="00DE438C">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jc w:val="center"/>
        <w:rPr>
          <w:rFonts w:ascii="仿宋" w:eastAsia="仿宋" w:hAnsi="仿宋" w:cs="宋体"/>
          <w:b/>
          <w:color w:val="333333"/>
          <w:kern w:val="0"/>
          <w:sz w:val="28"/>
          <w:szCs w:val="28"/>
        </w:rPr>
      </w:pPr>
      <w:r w:rsidRPr="00DE438C">
        <w:rPr>
          <w:rFonts w:ascii="仿宋" w:eastAsia="仿宋" w:hAnsi="仿宋" w:cs="宋体" w:hint="eastAsia"/>
          <w:b/>
          <w:color w:val="333333"/>
          <w:kern w:val="0"/>
          <w:sz w:val="28"/>
          <w:szCs w:val="28"/>
        </w:rPr>
        <w:lastRenderedPageBreak/>
        <w:t>本机振荡频率－输入信号频率</w:t>
      </w:r>
      <w:r w:rsidRPr="00DE438C">
        <w:rPr>
          <w:rFonts w:ascii="仿宋" w:eastAsia="仿宋" w:hAnsi="仿宋" w:cs="宋体"/>
          <w:b/>
          <w:color w:val="333333"/>
          <w:kern w:val="0"/>
          <w:sz w:val="28"/>
          <w:szCs w:val="28"/>
        </w:rPr>
        <w:t>=中频</w:t>
      </w:r>
    </w:p>
    <w:p w:rsidR="00A456E2" w:rsidRPr="00DE438C" w:rsidRDefault="00A456E2" w:rsidP="00A456E2">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rPr>
          <w:rFonts w:ascii="仿宋" w:eastAsia="仿宋" w:hAnsi="仿宋" w:cs="宋体"/>
          <w:b/>
          <w:color w:val="333333"/>
          <w:kern w:val="0"/>
          <w:sz w:val="28"/>
          <w:szCs w:val="28"/>
        </w:rPr>
      </w:pPr>
      <w:r w:rsidRPr="00A456E2">
        <w:rPr>
          <w:rFonts w:ascii="仿宋" w:eastAsia="仿宋" w:hAnsi="仿宋" w:cs="宋体"/>
          <w:b/>
          <w:noProof/>
          <w:color w:val="333333"/>
          <w:kern w:val="0"/>
          <w:sz w:val="28"/>
          <w:szCs w:val="28"/>
        </w:rPr>
        <w:drawing>
          <wp:inline distT="0" distB="0" distL="0" distR="0" wp14:anchorId="11D54535" wp14:editId="411314FF">
            <wp:extent cx="5274310" cy="1011555"/>
            <wp:effectExtent l="0" t="0" r="2540" b="0"/>
            <wp:docPr id="6657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74" name="Picture 14"/>
                    <pic:cNvPicPr>
                      <a:picLocks noChangeAspect="1" noChangeArrowheads="1"/>
                    </pic:cNvPicPr>
                  </pic:nvPicPr>
                  <pic:blipFill>
                    <a:blip r:embed="rId12">
                      <a:extLst>
                        <a:ext uri="{28A0092B-C50C-407E-A947-70E740481C1C}">
                          <a14:useLocalDpi xmlns:a14="http://schemas.microsoft.com/office/drawing/2010/main" val="0"/>
                        </a:ext>
                      </a:extLst>
                    </a:blip>
                    <a:srcRect l="22656" t="43750" r="20313" b="41667"/>
                    <a:stretch>
                      <a:fillRect/>
                    </a:stretch>
                  </pic:blipFill>
                  <pic:spPr bwMode="auto">
                    <a:xfrm>
                      <a:off x="0" y="0"/>
                      <a:ext cx="5274310" cy="1011555"/>
                    </a:xfrm>
                    <a:prstGeom prst="rect">
                      <a:avLst/>
                    </a:prstGeom>
                    <a:noFill/>
                    <a:ln>
                      <a:noFill/>
                    </a:ln>
                    <a:effectLst/>
                    <a:extLst/>
                  </pic:spPr>
                </pic:pic>
              </a:graphicData>
            </a:graphic>
          </wp:inline>
        </w:drawing>
      </w:r>
    </w:p>
    <w:p w:rsidR="00DE438C" w:rsidRDefault="00DE438C" w:rsidP="00DE438C">
      <w:pPr>
        <w:rPr>
          <w:rFonts w:ascii="仿宋" w:eastAsia="仿宋" w:hAnsi="仿宋"/>
          <w:b/>
          <w:sz w:val="32"/>
          <w:szCs w:val="32"/>
        </w:rPr>
      </w:pPr>
      <w:r w:rsidRPr="00DE438C">
        <w:rPr>
          <w:rFonts w:ascii="仿宋" w:eastAsia="仿宋" w:hAnsi="仿宋" w:hint="eastAsia"/>
          <w:b/>
          <w:sz w:val="32"/>
          <w:szCs w:val="32"/>
        </w:rPr>
        <w:t>4.</w:t>
      </w:r>
      <w:r w:rsidRPr="00DE438C">
        <w:rPr>
          <w:rFonts w:ascii="仿宋" w:eastAsia="仿宋" w:hAnsi="仿宋"/>
          <w:b/>
          <w:sz w:val="32"/>
          <w:szCs w:val="32"/>
        </w:rPr>
        <w:t xml:space="preserve"> </w:t>
      </w:r>
      <w:r w:rsidRPr="00DE438C">
        <w:rPr>
          <w:rFonts w:ascii="仿宋" w:eastAsia="仿宋" w:hAnsi="仿宋" w:hint="eastAsia"/>
          <w:b/>
          <w:sz w:val="32"/>
          <w:szCs w:val="32"/>
        </w:rPr>
        <w:t>收音机工作电路(调幅)</w:t>
      </w:r>
    </w:p>
    <w:p w:rsidR="00055D6B" w:rsidRPr="00055D6B" w:rsidRDefault="00055D6B" w:rsidP="00055D6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s="宋体"/>
          <w:color w:val="333333"/>
          <w:kern w:val="0"/>
          <w:sz w:val="28"/>
          <w:szCs w:val="28"/>
        </w:rPr>
      </w:pPr>
      <w:r w:rsidRPr="00055D6B">
        <w:rPr>
          <w:rFonts w:ascii="仿宋" w:eastAsia="仿宋" w:hAnsi="仿宋" w:cs="宋体" w:hint="eastAsia"/>
          <w:color w:val="333333"/>
          <w:kern w:val="0"/>
          <w:sz w:val="28"/>
          <w:szCs w:val="28"/>
        </w:rPr>
        <w:t>本次实训详细电原理图如图</w:t>
      </w:r>
      <w:r>
        <w:rPr>
          <w:rFonts w:ascii="仿宋" w:eastAsia="仿宋" w:hAnsi="仿宋" w:cs="宋体" w:hint="eastAsia"/>
          <w:color w:val="333333"/>
          <w:kern w:val="0"/>
          <w:sz w:val="28"/>
          <w:szCs w:val="28"/>
        </w:rPr>
        <w:t>3</w:t>
      </w:r>
      <w:r w:rsidRPr="00055D6B">
        <w:rPr>
          <w:rFonts w:ascii="仿宋" w:eastAsia="仿宋" w:hAnsi="仿宋" w:cs="宋体" w:hint="eastAsia"/>
          <w:color w:val="333333"/>
          <w:kern w:val="0"/>
          <w:sz w:val="28"/>
          <w:szCs w:val="28"/>
        </w:rPr>
        <w:t>所示：</w:t>
      </w:r>
    </w:p>
    <w:p w:rsidR="005A0C25" w:rsidRDefault="00055D6B" w:rsidP="00DE438C">
      <w:pPr>
        <w:rPr>
          <w:rFonts w:ascii="仿宋" w:eastAsia="仿宋" w:hAnsi="仿宋"/>
          <w:b/>
          <w:sz w:val="32"/>
          <w:szCs w:val="32"/>
        </w:rPr>
      </w:pPr>
      <w:r w:rsidRPr="00D12E34">
        <w:rPr>
          <w:noProof/>
        </w:rPr>
        <w:drawing>
          <wp:inline distT="0" distB="0" distL="0" distR="0">
            <wp:extent cx="5274310" cy="2305574"/>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2305574"/>
                    </a:xfrm>
                    <a:prstGeom prst="rect">
                      <a:avLst/>
                    </a:prstGeom>
                    <a:noFill/>
                    <a:ln>
                      <a:noFill/>
                    </a:ln>
                  </pic:spPr>
                </pic:pic>
              </a:graphicData>
            </a:graphic>
          </wp:inline>
        </w:drawing>
      </w:r>
    </w:p>
    <w:p w:rsidR="00055D6B" w:rsidRDefault="00055D6B" w:rsidP="00055D6B">
      <w:pPr>
        <w:jc w:val="center"/>
        <w:rPr>
          <w:rFonts w:ascii="仿宋" w:eastAsia="仿宋" w:hAnsi="仿宋"/>
          <w:sz w:val="24"/>
          <w:szCs w:val="24"/>
        </w:rPr>
      </w:pPr>
      <w:r w:rsidRPr="00055D6B">
        <w:rPr>
          <w:rFonts w:ascii="仿宋" w:eastAsia="仿宋" w:hAnsi="仿宋" w:hint="eastAsia"/>
          <w:sz w:val="24"/>
          <w:szCs w:val="24"/>
        </w:rPr>
        <w:t>图3</w:t>
      </w:r>
      <w:r w:rsidRPr="00055D6B">
        <w:rPr>
          <w:rFonts w:ascii="仿宋" w:eastAsia="仿宋" w:hAnsi="仿宋"/>
          <w:sz w:val="24"/>
          <w:szCs w:val="24"/>
        </w:rPr>
        <w:t xml:space="preserve">  </w:t>
      </w:r>
      <w:r w:rsidRPr="00055D6B">
        <w:rPr>
          <w:rFonts w:ascii="仿宋" w:eastAsia="仿宋" w:hAnsi="仿宋" w:hint="eastAsia"/>
          <w:sz w:val="24"/>
          <w:szCs w:val="24"/>
        </w:rPr>
        <w:t>超外差式收音机电原理图</w:t>
      </w:r>
    </w:p>
    <w:p w:rsidR="004A11D9" w:rsidRPr="00055D6B" w:rsidRDefault="004A11D9" w:rsidP="00055D6B">
      <w:pPr>
        <w:jc w:val="center"/>
        <w:rPr>
          <w:rFonts w:ascii="仿宋" w:eastAsia="仿宋" w:hAnsi="仿宋"/>
          <w:sz w:val="24"/>
          <w:szCs w:val="24"/>
        </w:rPr>
      </w:pPr>
    </w:p>
    <w:p w:rsidR="00DE438C" w:rsidRDefault="00DE438C" w:rsidP="00055D6B">
      <w:pPr>
        <w:pStyle w:val="a8"/>
        <w:numPr>
          <w:ilvl w:val="0"/>
          <w:numId w:val="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0"/>
        <w:rPr>
          <w:rFonts w:ascii="仿宋" w:eastAsia="仿宋" w:hAnsi="仿宋"/>
          <w:color w:val="333333"/>
          <w:sz w:val="28"/>
          <w:szCs w:val="28"/>
        </w:rPr>
      </w:pPr>
      <w:r w:rsidRPr="00055D6B">
        <w:rPr>
          <w:rFonts w:ascii="仿宋" w:eastAsia="仿宋" w:hAnsi="仿宋" w:hint="eastAsia"/>
          <w:color w:val="333333"/>
          <w:sz w:val="28"/>
          <w:szCs w:val="28"/>
        </w:rPr>
        <w:t>输入调谐回路</w:t>
      </w:r>
    </w:p>
    <w:p w:rsidR="00EF4706" w:rsidRDefault="00F714CA" w:rsidP="00F714C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rPr>
          <w:rFonts w:ascii="仿宋" w:eastAsia="仿宋" w:hAnsi="仿宋"/>
          <w:color w:val="333333"/>
          <w:sz w:val="28"/>
          <w:szCs w:val="28"/>
        </w:rPr>
      </w:pPr>
      <w:r w:rsidRPr="00F714CA">
        <w:rPr>
          <w:rFonts w:ascii="仿宋" w:eastAsia="仿宋" w:hAnsi="仿宋" w:hint="eastAsia"/>
          <w:color w:val="333333"/>
          <w:sz w:val="28"/>
          <w:szCs w:val="28"/>
        </w:rPr>
        <w:t>收音机的调谐回路由</w:t>
      </w:r>
      <w:r w:rsidRPr="00F714CA">
        <w:rPr>
          <w:rFonts w:ascii="仿宋" w:eastAsia="仿宋" w:hAnsi="仿宋"/>
          <w:color w:val="333333"/>
          <w:sz w:val="28"/>
          <w:szCs w:val="28"/>
        </w:rPr>
        <w:t>LC电路组成，由磁棒天线L线圈接受电波信号，这个电波信号在LC环路中形成串联谐振。</w:t>
      </w:r>
    </w:p>
    <w:p w:rsidR="00E13968" w:rsidRPr="00F714CA" w:rsidRDefault="00E13968" w:rsidP="00F714C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rPr>
          <w:rFonts w:ascii="仿宋" w:eastAsia="仿宋" w:hAnsi="仿宋" w:cs="宋体"/>
          <w:color w:val="333333"/>
          <w:kern w:val="0"/>
          <w:sz w:val="28"/>
          <w:szCs w:val="28"/>
        </w:rPr>
      </w:pPr>
      <w:r w:rsidRPr="00E13968">
        <w:rPr>
          <w:rFonts w:ascii="仿宋" w:eastAsia="仿宋" w:hAnsi="仿宋" w:cs="宋体" w:hint="eastAsia"/>
          <w:color w:val="333333"/>
          <w:kern w:val="0"/>
          <w:sz w:val="28"/>
          <w:szCs w:val="28"/>
        </w:rPr>
        <w:t>输入调谐电路由双连可变电容器的</w:t>
      </w:r>
      <w:r w:rsidRPr="00E13968">
        <w:rPr>
          <w:rFonts w:ascii="仿宋" w:eastAsia="仿宋" w:hAnsi="仿宋" w:cs="宋体"/>
          <w:color w:val="333333"/>
          <w:kern w:val="0"/>
          <w:sz w:val="28"/>
          <w:szCs w:val="28"/>
        </w:rPr>
        <w:t>CA和T 1的初级线圈组成，是一并联谐振电路，T l是磁性天线线圈，从天线接收进来的高频信号，通过输入调谐电路的谐振选出需要的电台信号，当改变CA，就能收到不同频率的电台信号。</w:t>
      </w:r>
    </w:p>
    <w:p w:rsidR="00BE7908" w:rsidRPr="00BE33EB" w:rsidRDefault="00BE33EB" w:rsidP="00BE33EB">
      <w:pPr>
        <w:pStyle w:val="a8"/>
        <w:numPr>
          <w:ilvl w:val="0"/>
          <w:numId w:val="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0"/>
        <w:rPr>
          <w:rFonts w:ascii="仿宋" w:eastAsia="仿宋" w:hAnsi="仿宋"/>
          <w:color w:val="333333"/>
          <w:sz w:val="28"/>
          <w:szCs w:val="28"/>
        </w:rPr>
      </w:pPr>
      <w:r w:rsidRPr="00EF4706">
        <w:rPr>
          <w:rFonts w:ascii="仿宋" w:eastAsia="仿宋" w:hAnsi="仿宋" w:hint="eastAsia"/>
          <w:color w:val="333333"/>
          <w:sz w:val="28"/>
          <w:szCs w:val="28"/>
        </w:rPr>
        <w:lastRenderedPageBreak/>
        <w:t>变频</w:t>
      </w:r>
      <w:r w:rsidR="00762643">
        <w:rPr>
          <w:rFonts w:ascii="仿宋" w:eastAsia="仿宋" w:hAnsi="仿宋" w:hint="eastAsia"/>
          <w:color w:val="333333"/>
          <w:sz w:val="28"/>
          <w:szCs w:val="28"/>
        </w:rPr>
        <w:t>电路</w:t>
      </w:r>
    </w:p>
    <w:p w:rsidR="00BE33EB" w:rsidRDefault="00E13968" w:rsidP="00E139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rPr>
          <w:rFonts w:ascii="仿宋" w:eastAsia="仿宋" w:hAnsi="仿宋"/>
          <w:color w:val="333333"/>
          <w:sz w:val="28"/>
          <w:szCs w:val="28"/>
        </w:rPr>
      </w:pPr>
      <w:r w:rsidRPr="00E13968">
        <w:rPr>
          <w:rFonts w:ascii="仿宋" w:eastAsia="仿宋" w:hAnsi="仿宋" w:hint="eastAsia"/>
          <w:color w:val="333333"/>
          <w:sz w:val="28"/>
          <w:szCs w:val="28"/>
        </w:rPr>
        <w:t>本机振荡和混频合起来称为变频电路。</w:t>
      </w:r>
    </w:p>
    <w:p w:rsidR="00BE33EB" w:rsidRDefault="00BE33EB" w:rsidP="00E139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rPr>
          <w:rFonts w:ascii="仿宋" w:eastAsia="仿宋" w:hAnsi="仿宋"/>
          <w:color w:val="333333"/>
          <w:sz w:val="28"/>
          <w:szCs w:val="28"/>
        </w:rPr>
      </w:pPr>
      <w:r>
        <w:rPr>
          <w:rFonts w:ascii="仿宋" w:eastAsia="仿宋" w:hAnsi="仿宋" w:hint="eastAsia"/>
          <w:color w:val="333333"/>
          <w:sz w:val="28"/>
          <w:szCs w:val="28"/>
        </w:rPr>
        <w:t>本机振荡</w:t>
      </w:r>
      <w:r w:rsidRPr="00BE7908">
        <w:rPr>
          <w:rFonts w:ascii="仿宋" w:eastAsia="仿宋" w:hAnsi="仿宋" w:hint="eastAsia"/>
          <w:color w:val="333333"/>
          <w:sz w:val="28"/>
          <w:szCs w:val="28"/>
        </w:rPr>
        <w:t>由一个固定电感和可变电容加电晶体组成的一个可变频率的振荡器。可变振荡器的可变电容和前置放大器的可变电容，必须同步地变化。同步功能是依靠</w:t>
      </w:r>
      <w:r w:rsidRPr="00BE7908">
        <w:rPr>
          <w:rFonts w:ascii="仿宋" w:eastAsia="仿宋" w:hAnsi="仿宋" w:hint="eastAsia"/>
          <w:b/>
          <w:color w:val="333333"/>
          <w:sz w:val="28"/>
          <w:szCs w:val="28"/>
        </w:rPr>
        <w:t>双联可变电容</w:t>
      </w:r>
      <w:r w:rsidRPr="00BE7908">
        <w:rPr>
          <w:rFonts w:ascii="仿宋" w:eastAsia="仿宋" w:hAnsi="仿宋" w:hint="eastAsia"/>
          <w:color w:val="333333"/>
          <w:sz w:val="28"/>
          <w:szCs w:val="28"/>
        </w:rPr>
        <w:t>器形成的。当收音机的前置放大器的波段通常是</w:t>
      </w:r>
      <w:r w:rsidRPr="00BE7908">
        <w:rPr>
          <w:rFonts w:ascii="仿宋" w:eastAsia="仿宋" w:hAnsi="仿宋"/>
          <w:color w:val="333333"/>
          <w:sz w:val="28"/>
          <w:szCs w:val="28"/>
        </w:rPr>
        <w:t>540KHz至160</w:t>
      </w:r>
      <w:r w:rsidRPr="00BE7908">
        <w:rPr>
          <w:rFonts w:ascii="仿宋" w:eastAsia="仿宋" w:hAnsi="仿宋" w:hint="eastAsia"/>
          <w:color w:val="333333"/>
          <w:sz w:val="28"/>
          <w:szCs w:val="28"/>
        </w:rPr>
        <w:t>5</w:t>
      </w:r>
      <w:r w:rsidRPr="00BE7908">
        <w:rPr>
          <w:rFonts w:ascii="仿宋" w:eastAsia="仿宋" w:hAnsi="仿宋"/>
          <w:color w:val="333333"/>
          <w:sz w:val="28"/>
          <w:szCs w:val="28"/>
        </w:rPr>
        <w:t>KHz时，内部振荡器的频率范围是</w:t>
      </w:r>
      <w:r w:rsidRPr="00BE7908">
        <w:rPr>
          <w:rFonts w:ascii="仿宋" w:eastAsia="仿宋" w:hAnsi="仿宋" w:hint="eastAsia"/>
          <w:color w:val="333333"/>
          <w:sz w:val="28"/>
          <w:szCs w:val="28"/>
        </w:rPr>
        <w:t>99</w:t>
      </w:r>
      <w:r w:rsidRPr="00BE7908">
        <w:rPr>
          <w:rFonts w:ascii="仿宋" w:eastAsia="仿宋" w:hAnsi="仿宋"/>
          <w:color w:val="333333"/>
          <w:sz w:val="28"/>
          <w:szCs w:val="28"/>
        </w:rPr>
        <w:t>5KHz到207</w:t>
      </w:r>
      <w:r w:rsidRPr="00BE7908">
        <w:rPr>
          <w:rFonts w:ascii="仿宋" w:eastAsia="仿宋" w:hAnsi="仿宋" w:hint="eastAsia"/>
          <w:color w:val="333333"/>
          <w:sz w:val="28"/>
          <w:szCs w:val="28"/>
        </w:rPr>
        <w:t>5</w:t>
      </w:r>
      <w:r w:rsidRPr="00BE7908">
        <w:rPr>
          <w:rFonts w:ascii="仿宋" w:eastAsia="仿宋" w:hAnsi="仿宋"/>
          <w:color w:val="333333"/>
          <w:sz w:val="28"/>
          <w:szCs w:val="28"/>
        </w:rPr>
        <w:t>KHz。</w:t>
      </w:r>
    </w:p>
    <w:p w:rsidR="00BE7908" w:rsidRPr="00BE7908" w:rsidRDefault="00E13968" w:rsidP="00E139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rPr>
          <w:rFonts w:ascii="仿宋" w:eastAsia="仿宋" w:hAnsi="仿宋"/>
          <w:color w:val="333333"/>
          <w:sz w:val="28"/>
          <w:szCs w:val="28"/>
        </w:rPr>
      </w:pPr>
      <w:r w:rsidRPr="00E13968">
        <w:rPr>
          <w:rFonts w:ascii="仿宋" w:eastAsia="仿宋" w:hAnsi="仿宋" w:hint="eastAsia"/>
          <w:color w:val="333333"/>
          <w:sz w:val="28"/>
          <w:szCs w:val="28"/>
        </w:rPr>
        <w:t>变频电路是以</w:t>
      </w:r>
      <w:r w:rsidRPr="00E13968">
        <w:rPr>
          <w:rFonts w:ascii="仿宋" w:eastAsia="仿宋" w:hAnsi="仿宋"/>
          <w:color w:val="333333"/>
          <w:sz w:val="28"/>
          <w:szCs w:val="28"/>
        </w:rPr>
        <w:t>VT1为中心，它的作用是把通过输入调谐电路收到的不同频率电台信号变换成固定的465KHz的中频信号。</w:t>
      </w:r>
      <w:r>
        <w:rPr>
          <w:rFonts w:ascii="仿宋" w:eastAsia="仿宋" w:hAnsi="仿宋"/>
          <w:color w:val="333333"/>
          <w:sz w:val="28"/>
          <w:szCs w:val="28"/>
        </w:rPr>
        <w:t>VT</w:t>
      </w:r>
      <w:r w:rsidRPr="00E13968">
        <w:rPr>
          <w:rFonts w:ascii="仿宋" w:eastAsia="仿宋" w:hAnsi="仿宋"/>
          <w:color w:val="333333"/>
          <w:sz w:val="28"/>
          <w:szCs w:val="28"/>
        </w:rPr>
        <w:t>l、T2、CB等元件组成本机振荡电路，它是产生一个比输入信号频率高465 KHz的等幅高频振荡信号。混频电路由</w:t>
      </w:r>
      <w:r>
        <w:rPr>
          <w:rFonts w:ascii="仿宋" w:eastAsia="仿宋" w:hAnsi="仿宋"/>
          <w:color w:val="333333"/>
          <w:sz w:val="28"/>
          <w:szCs w:val="28"/>
        </w:rPr>
        <w:t>VT</w:t>
      </w:r>
      <w:r w:rsidRPr="00E13968">
        <w:rPr>
          <w:rFonts w:ascii="仿宋" w:eastAsia="仿宋" w:hAnsi="仿宋"/>
          <w:color w:val="333333"/>
          <w:sz w:val="28"/>
          <w:szCs w:val="28"/>
        </w:rPr>
        <w:t>l、T3的初级线圈等组成，其结果是产生各种频率的信号</w:t>
      </w:r>
      <w:r w:rsidR="00BE33EB">
        <w:rPr>
          <w:rFonts w:ascii="仿宋" w:eastAsia="仿宋" w:hAnsi="仿宋" w:hint="eastAsia"/>
          <w:color w:val="333333"/>
          <w:sz w:val="28"/>
          <w:szCs w:val="28"/>
        </w:rPr>
        <w:t>。</w:t>
      </w:r>
    </w:p>
    <w:p w:rsidR="00DE438C" w:rsidRPr="005A0C25" w:rsidRDefault="00DE438C" w:rsidP="005A0C2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jc w:val="left"/>
        <w:rPr>
          <w:rFonts w:ascii="仿宋" w:eastAsia="仿宋" w:hAnsi="仿宋" w:cs="宋体"/>
          <w:color w:val="333333"/>
          <w:kern w:val="0"/>
          <w:sz w:val="28"/>
          <w:szCs w:val="28"/>
        </w:rPr>
      </w:pPr>
      <w:r>
        <w:rPr>
          <w:rFonts w:ascii="仿宋" w:eastAsia="仿宋" w:hAnsi="仿宋" w:cs="宋体" w:hint="eastAsia"/>
          <w:color w:val="333333"/>
          <w:kern w:val="0"/>
          <w:sz w:val="28"/>
          <w:szCs w:val="28"/>
        </w:rPr>
        <w:t>（</w:t>
      </w:r>
      <w:r w:rsidR="00BE33EB">
        <w:rPr>
          <w:rFonts w:ascii="仿宋" w:eastAsia="仿宋" w:hAnsi="仿宋" w:cs="宋体" w:hint="eastAsia"/>
          <w:color w:val="333333"/>
          <w:kern w:val="0"/>
          <w:sz w:val="28"/>
          <w:szCs w:val="28"/>
        </w:rPr>
        <w:t>3</w:t>
      </w:r>
      <w:r>
        <w:rPr>
          <w:rFonts w:ascii="仿宋" w:eastAsia="仿宋" w:hAnsi="仿宋" w:cs="宋体" w:hint="eastAsia"/>
          <w:color w:val="333333"/>
          <w:kern w:val="0"/>
          <w:sz w:val="28"/>
          <w:szCs w:val="28"/>
        </w:rPr>
        <w:t>）</w:t>
      </w:r>
      <w:r w:rsidRPr="005A0C25">
        <w:rPr>
          <w:rFonts w:ascii="仿宋" w:eastAsia="仿宋" w:hAnsi="仿宋" w:cs="宋体" w:hint="eastAsia"/>
          <w:color w:val="333333"/>
          <w:kern w:val="0"/>
          <w:sz w:val="28"/>
          <w:szCs w:val="28"/>
        </w:rPr>
        <w:t>中频放大</w:t>
      </w:r>
      <w:r w:rsidR="00BE33EB">
        <w:rPr>
          <w:rFonts w:ascii="仿宋" w:eastAsia="仿宋" w:hAnsi="仿宋" w:cs="宋体" w:hint="eastAsia"/>
          <w:color w:val="333333"/>
          <w:kern w:val="0"/>
          <w:sz w:val="28"/>
          <w:szCs w:val="28"/>
        </w:rPr>
        <w:t>电路</w:t>
      </w:r>
    </w:p>
    <w:p w:rsidR="00BE33EB" w:rsidRDefault="00BE33EB" w:rsidP="00BE33E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s="宋体"/>
          <w:color w:val="333333"/>
          <w:kern w:val="0"/>
          <w:sz w:val="28"/>
          <w:szCs w:val="28"/>
        </w:rPr>
      </w:pPr>
      <w:r w:rsidRPr="00B3773C">
        <w:rPr>
          <w:rFonts w:ascii="仿宋" w:eastAsia="仿宋" w:hAnsi="仿宋" w:cs="宋体" w:hint="eastAsia"/>
          <w:color w:val="333333"/>
          <w:kern w:val="0"/>
          <w:sz w:val="28"/>
          <w:szCs w:val="28"/>
        </w:rPr>
        <w:t>较高阶的接收机的有时利用到二级的中频放大器以加强放大倍率和选择性，第一级中频放大器将信号变为较高的中频，然后经过第二级中频放大器（带有另一个振荡器）变为低的中频。这种架构的中频放大器具有很高的放大倍率。</w:t>
      </w:r>
      <w:r w:rsidRPr="00B3773C">
        <w:rPr>
          <w:rFonts w:ascii="仿宋" w:eastAsia="仿宋" w:hAnsi="仿宋" w:cs="宋体"/>
          <w:color w:val="333333"/>
          <w:kern w:val="0"/>
          <w:sz w:val="28"/>
          <w:szCs w:val="28"/>
        </w:rPr>
        <w:t>超外差式收音机的灵敏度和选择性在很大程度上就取决于中放级性能的好坏。</w:t>
      </w:r>
    </w:p>
    <w:p w:rsidR="00762643" w:rsidRPr="00BE33EB" w:rsidRDefault="00BE33EB" w:rsidP="00BE33E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s="宋体"/>
          <w:color w:val="333333"/>
          <w:kern w:val="0"/>
          <w:sz w:val="28"/>
          <w:szCs w:val="28"/>
        </w:rPr>
      </w:pPr>
      <w:r>
        <w:rPr>
          <w:rFonts w:ascii="仿宋" w:eastAsia="仿宋" w:hAnsi="仿宋" w:cs="宋体" w:hint="eastAsia"/>
          <w:color w:val="333333"/>
          <w:kern w:val="0"/>
          <w:sz w:val="28"/>
          <w:szCs w:val="28"/>
        </w:rPr>
        <w:t>本实例采用两级中放电路，</w:t>
      </w:r>
      <w:r w:rsidR="00E13968" w:rsidRPr="00E13968">
        <w:rPr>
          <w:rFonts w:ascii="仿宋" w:eastAsia="仿宋" w:hAnsi="仿宋" w:cs="宋体" w:hint="eastAsia"/>
          <w:color w:val="333333"/>
          <w:kern w:val="0"/>
          <w:sz w:val="28"/>
          <w:szCs w:val="28"/>
        </w:rPr>
        <w:t>主要由</w:t>
      </w:r>
      <w:r w:rsidR="00E13968" w:rsidRPr="00E13968">
        <w:rPr>
          <w:rFonts w:ascii="仿宋" w:eastAsia="仿宋" w:hAnsi="仿宋" w:cs="宋体"/>
          <w:color w:val="333333"/>
          <w:kern w:val="0"/>
          <w:sz w:val="28"/>
          <w:szCs w:val="28"/>
        </w:rPr>
        <w:t>VT2、VT3组成的两级中频放大器。</w:t>
      </w:r>
      <w:r w:rsidR="00762643" w:rsidRPr="00B3773C">
        <w:rPr>
          <w:rFonts w:ascii="仿宋" w:eastAsia="仿宋" w:hAnsi="仿宋" w:cs="宋体" w:hint="eastAsia"/>
          <w:color w:val="333333"/>
          <w:kern w:val="0"/>
          <w:sz w:val="28"/>
          <w:szCs w:val="28"/>
        </w:rPr>
        <w:t>中频放大器的作用是将前置放大器和可变振荡器混合后产生</w:t>
      </w:r>
      <w:r w:rsidR="00762643" w:rsidRPr="00B3773C">
        <w:rPr>
          <w:rFonts w:ascii="仿宋" w:eastAsia="仿宋" w:hAnsi="仿宋" w:cs="宋体" w:hint="eastAsia"/>
          <w:color w:val="333333"/>
          <w:kern w:val="0"/>
          <w:sz w:val="28"/>
          <w:szCs w:val="28"/>
        </w:rPr>
        <w:lastRenderedPageBreak/>
        <w:t>的其他频率的信号过滤，仅将以中频</w:t>
      </w:r>
      <w:r w:rsidR="00762643" w:rsidRPr="00B3773C">
        <w:rPr>
          <w:rFonts w:ascii="仿宋" w:eastAsia="仿宋" w:hAnsi="仿宋" w:cs="宋体"/>
          <w:color w:val="333333"/>
          <w:kern w:val="0"/>
          <w:sz w:val="28"/>
          <w:szCs w:val="28"/>
        </w:rPr>
        <w:t>=4</w:t>
      </w:r>
      <w:r w:rsidR="00762643">
        <w:rPr>
          <w:rFonts w:ascii="仿宋" w:eastAsia="仿宋" w:hAnsi="仿宋" w:cs="宋体" w:hint="eastAsia"/>
          <w:color w:val="333333"/>
          <w:kern w:val="0"/>
          <w:sz w:val="28"/>
          <w:szCs w:val="28"/>
        </w:rPr>
        <w:t>6</w:t>
      </w:r>
      <w:r w:rsidR="00762643" w:rsidRPr="00B3773C">
        <w:rPr>
          <w:rFonts w:ascii="仿宋" w:eastAsia="仿宋" w:hAnsi="仿宋" w:cs="宋体"/>
          <w:color w:val="333333"/>
          <w:kern w:val="0"/>
          <w:sz w:val="28"/>
          <w:szCs w:val="28"/>
        </w:rPr>
        <w:t>5千赫兹(KHz)为中心的频带放大。</w:t>
      </w:r>
    </w:p>
    <w:p w:rsidR="001458A4" w:rsidRPr="00B3773C" w:rsidRDefault="005A0C25" w:rsidP="001458A4">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jc w:val="left"/>
        <w:rPr>
          <w:rFonts w:ascii="仿宋" w:eastAsia="仿宋" w:hAnsi="仿宋" w:cs="宋体"/>
          <w:color w:val="333333"/>
          <w:kern w:val="0"/>
          <w:sz w:val="28"/>
          <w:szCs w:val="28"/>
        </w:rPr>
      </w:pPr>
      <w:r>
        <w:rPr>
          <w:rFonts w:ascii="仿宋" w:eastAsia="仿宋" w:hAnsi="仿宋" w:cs="宋体" w:hint="eastAsia"/>
          <w:color w:val="333333"/>
          <w:kern w:val="0"/>
          <w:sz w:val="28"/>
          <w:szCs w:val="28"/>
        </w:rPr>
        <w:t>（</w:t>
      </w:r>
      <w:r w:rsidR="00BE33EB">
        <w:rPr>
          <w:rFonts w:ascii="仿宋" w:eastAsia="仿宋" w:hAnsi="仿宋" w:cs="宋体" w:hint="eastAsia"/>
          <w:color w:val="333333"/>
          <w:kern w:val="0"/>
          <w:sz w:val="28"/>
          <w:szCs w:val="28"/>
        </w:rPr>
        <w:t>4</w:t>
      </w:r>
      <w:r>
        <w:rPr>
          <w:rFonts w:ascii="仿宋" w:eastAsia="仿宋" w:hAnsi="仿宋" w:cs="宋体" w:hint="eastAsia"/>
          <w:color w:val="333333"/>
          <w:kern w:val="0"/>
          <w:sz w:val="28"/>
          <w:szCs w:val="28"/>
        </w:rPr>
        <w:t>）</w:t>
      </w:r>
      <w:r w:rsidR="001458A4" w:rsidRPr="00B3773C">
        <w:rPr>
          <w:rFonts w:ascii="仿宋" w:eastAsia="仿宋" w:hAnsi="仿宋" w:cs="宋体" w:hint="eastAsia"/>
          <w:color w:val="333333"/>
          <w:kern w:val="0"/>
          <w:sz w:val="28"/>
          <w:szCs w:val="28"/>
        </w:rPr>
        <w:t>检波与</w:t>
      </w:r>
      <w:r w:rsidR="001458A4" w:rsidRPr="00B3773C">
        <w:rPr>
          <w:rFonts w:ascii="仿宋" w:eastAsia="仿宋" w:hAnsi="仿宋" w:cs="宋体"/>
          <w:color w:val="333333"/>
          <w:kern w:val="0"/>
          <w:sz w:val="28"/>
          <w:szCs w:val="28"/>
        </w:rPr>
        <w:t>AGC电路</w:t>
      </w:r>
    </w:p>
    <w:p w:rsidR="001458A4" w:rsidRDefault="00864839" w:rsidP="00A11B25">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s="宋体"/>
          <w:color w:val="333333"/>
          <w:kern w:val="0"/>
          <w:sz w:val="28"/>
          <w:szCs w:val="28"/>
        </w:rPr>
      </w:pPr>
      <w:r>
        <w:rPr>
          <w:rFonts w:ascii="仿宋" w:eastAsia="仿宋" w:hAnsi="仿宋" w:cs="宋体" w:hint="eastAsia"/>
          <w:color w:val="333333"/>
          <w:kern w:val="0"/>
          <w:sz w:val="28"/>
          <w:szCs w:val="28"/>
        </w:rPr>
        <w:t>经过中放后，中频信号进入检波级，检波级</w:t>
      </w:r>
      <w:r w:rsidR="001458A4" w:rsidRPr="00B3773C">
        <w:rPr>
          <w:rFonts w:ascii="仿宋" w:eastAsia="仿宋" w:hAnsi="仿宋" w:cs="宋体" w:hint="eastAsia"/>
          <w:color w:val="333333"/>
          <w:kern w:val="0"/>
          <w:sz w:val="28"/>
          <w:szCs w:val="28"/>
        </w:rPr>
        <w:t>要完成两个任务：一是在尽可能减小失真的前提下把中频调幅信号还原成音频。二是将检波后的直流分量送回到中放级，控制中放级的增益（即放大量），使该级不致发生削波失真。由于各电台的发射功率大小不同，电台距离收音机的远近也相差很大，所以它们在收音机天线中</w:t>
      </w:r>
      <w:r>
        <w:rPr>
          <w:rFonts w:ascii="仿宋" w:eastAsia="仿宋" w:hAnsi="仿宋" w:cs="宋体" w:hint="eastAsia"/>
          <w:color w:val="333333"/>
          <w:kern w:val="0"/>
          <w:sz w:val="28"/>
          <w:szCs w:val="28"/>
        </w:rPr>
        <w:t>产生的感应电压相差</w:t>
      </w:r>
      <w:r w:rsidR="001458A4" w:rsidRPr="00B3773C">
        <w:rPr>
          <w:rFonts w:ascii="仿宋" w:eastAsia="仿宋" w:hAnsi="仿宋" w:cs="宋体" w:hint="eastAsia"/>
          <w:color w:val="333333"/>
          <w:kern w:val="0"/>
          <w:sz w:val="28"/>
          <w:szCs w:val="28"/>
        </w:rPr>
        <w:t>悬殊，强弱之间可能相差上万倍。如果收音机对这些信号都一视同仁地放大，结果强台的音量就会声振屋瓦，而弱台的音量则细如蚊蚋。显然为了平衡强弱之间的差异，必须要使整机的增益（放大量）能自动地进行控制。通常的解决方法是通过调整中放级的工作点（集电极电流）。电台信号强时，把中放级的电流调小，使这一级的增益降低；反之，电台信号弱时将中放级的电流适当调大，使它的增益增加。完成这种作用的电路通常称为自动增益控制电路，简称</w:t>
      </w:r>
      <w:r w:rsidR="001458A4" w:rsidRPr="00B3773C">
        <w:rPr>
          <w:rFonts w:ascii="仿宋" w:eastAsia="仿宋" w:hAnsi="仿宋" w:cs="宋体"/>
          <w:color w:val="333333"/>
          <w:kern w:val="0"/>
          <w:sz w:val="28"/>
          <w:szCs w:val="28"/>
        </w:rPr>
        <w:t>AGC（Automatic Gain Control）电路。</w:t>
      </w:r>
    </w:p>
    <w:p w:rsidR="00BE33EB" w:rsidRPr="00BE33EB" w:rsidRDefault="00BE33EB" w:rsidP="00BE33E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s="宋体"/>
          <w:color w:val="333333"/>
          <w:kern w:val="0"/>
          <w:sz w:val="28"/>
          <w:szCs w:val="28"/>
        </w:rPr>
      </w:pPr>
      <w:r>
        <w:rPr>
          <w:rFonts w:ascii="仿宋" w:eastAsia="仿宋" w:hAnsi="仿宋" w:cs="宋体" w:hint="eastAsia"/>
          <w:color w:val="333333"/>
          <w:kern w:val="0"/>
          <w:sz w:val="28"/>
          <w:szCs w:val="28"/>
        </w:rPr>
        <w:t>本例中，</w:t>
      </w:r>
      <w:r w:rsidRPr="00E13968">
        <w:rPr>
          <w:rFonts w:ascii="仿宋" w:eastAsia="仿宋" w:hAnsi="仿宋" w:cs="宋体" w:hint="eastAsia"/>
          <w:color w:val="333333"/>
          <w:kern w:val="0"/>
          <w:sz w:val="28"/>
          <w:szCs w:val="28"/>
        </w:rPr>
        <w:t>中频信号经一级中频放大器充分放大后由</w:t>
      </w:r>
      <w:r w:rsidRPr="00E13968">
        <w:rPr>
          <w:rFonts w:ascii="仿宋" w:eastAsia="仿宋" w:hAnsi="仿宋" w:cs="宋体"/>
          <w:color w:val="333333"/>
          <w:kern w:val="0"/>
          <w:sz w:val="28"/>
          <w:szCs w:val="28"/>
        </w:rPr>
        <w:t>T4耦合到检波管VT3，VT3既起放大作用，又是检波管，VT3构成的三极管检波电路，检波效率高，有较强的自动增益控制(AGC)作用。检波级的主要任务是把中频调幅信号还原成音频信号，C4、C5起滤去残余的中频成分的作用。</w:t>
      </w:r>
    </w:p>
    <w:p w:rsidR="001458A4" w:rsidRPr="00B3773C" w:rsidRDefault="005A0C25" w:rsidP="001458A4">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jc w:val="left"/>
        <w:rPr>
          <w:rFonts w:ascii="仿宋" w:eastAsia="仿宋" w:hAnsi="仿宋" w:cs="宋体"/>
          <w:color w:val="333333"/>
          <w:kern w:val="0"/>
          <w:sz w:val="28"/>
          <w:szCs w:val="28"/>
        </w:rPr>
      </w:pPr>
      <w:r w:rsidRPr="005A0C25">
        <w:rPr>
          <w:rFonts w:ascii="仿宋" w:eastAsia="仿宋" w:hAnsi="仿宋" w:cs="宋体" w:hint="eastAsia"/>
          <w:color w:val="333333"/>
          <w:kern w:val="0"/>
          <w:sz w:val="28"/>
          <w:szCs w:val="28"/>
        </w:rPr>
        <w:lastRenderedPageBreak/>
        <w:t>（</w:t>
      </w:r>
      <w:r w:rsidR="00BE33EB">
        <w:rPr>
          <w:rFonts w:ascii="仿宋" w:eastAsia="仿宋" w:hAnsi="仿宋" w:cs="宋体" w:hint="eastAsia"/>
          <w:color w:val="333333"/>
          <w:kern w:val="0"/>
          <w:sz w:val="28"/>
          <w:szCs w:val="28"/>
        </w:rPr>
        <w:t>5</w:t>
      </w:r>
      <w:r w:rsidRPr="005A0C25">
        <w:rPr>
          <w:rFonts w:ascii="仿宋" w:eastAsia="仿宋" w:hAnsi="仿宋" w:cs="宋体" w:hint="eastAsia"/>
          <w:color w:val="333333"/>
          <w:kern w:val="0"/>
          <w:sz w:val="28"/>
          <w:szCs w:val="28"/>
        </w:rPr>
        <w:t>）</w:t>
      </w:r>
      <w:r w:rsidR="001458A4" w:rsidRPr="00B3773C">
        <w:rPr>
          <w:rFonts w:ascii="仿宋" w:eastAsia="仿宋" w:hAnsi="仿宋" w:cs="宋体" w:hint="eastAsia"/>
          <w:color w:val="333333"/>
          <w:kern w:val="0"/>
          <w:sz w:val="28"/>
          <w:szCs w:val="28"/>
        </w:rPr>
        <w:t>低频前置放大</w:t>
      </w:r>
      <w:r w:rsidR="00BE33EB">
        <w:rPr>
          <w:rFonts w:ascii="仿宋" w:eastAsia="仿宋" w:hAnsi="仿宋" w:cs="宋体" w:hint="eastAsia"/>
          <w:color w:val="333333"/>
          <w:kern w:val="0"/>
          <w:sz w:val="28"/>
          <w:szCs w:val="28"/>
        </w:rPr>
        <w:t>电路</w:t>
      </w:r>
    </w:p>
    <w:p w:rsidR="001458A4" w:rsidRDefault="001458A4" w:rsidP="00EF4706">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olor w:val="333333"/>
          <w:sz w:val="28"/>
          <w:szCs w:val="28"/>
        </w:rPr>
      </w:pPr>
      <w:r w:rsidRPr="00B3773C">
        <w:rPr>
          <w:rFonts w:ascii="仿宋" w:eastAsia="仿宋" w:hAnsi="仿宋" w:cs="宋体" w:hint="eastAsia"/>
          <w:color w:val="333333"/>
          <w:kern w:val="0"/>
          <w:sz w:val="28"/>
          <w:szCs w:val="28"/>
        </w:rPr>
        <w:t>低放也称电压放大级。从检波级输出的音频信号很小，大约只有几毫伏到几十毫伏。电压放大的任务就是将它放大几十至几百倍。</w:t>
      </w:r>
      <w:r w:rsidR="00007723" w:rsidRPr="00EF4706">
        <w:rPr>
          <w:rFonts w:ascii="仿宋" w:eastAsia="仿宋" w:hAnsi="仿宋" w:hint="eastAsia"/>
          <w:color w:val="333333"/>
          <w:sz w:val="28"/>
          <w:szCs w:val="28"/>
        </w:rPr>
        <w:t>前置放大器的作用是放大调变的频率信号，过滤其他频率的信号。通常由一个可变电容和固定电感组成的滤波电路和一个电晶体放大线路组成。</w:t>
      </w:r>
    </w:p>
    <w:p w:rsidR="008D35F9" w:rsidRPr="008D35F9" w:rsidRDefault="008D35F9" w:rsidP="00EF4706">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s="宋体"/>
          <w:color w:val="333333"/>
          <w:kern w:val="0"/>
          <w:sz w:val="28"/>
          <w:szCs w:val="28"/>
        </w:rPr>
      </w:pPr>
      <w:r w:rsidRPr="008D35F9">
        <w:rPr>
          <w:rFonts w:ascii="仿宋" w:eastAsia="仿宋" w:hAnsi="仿宋" w:cs="宋体" w:hint="eastAsia"/>
          <w:color w:val="333333"/>
          <w:kern w:val="0"/>
          <w:sz w:val="28"/>
          <w:szCs w:val="28"/>
        </w:rPr>
        <w:t>检波滤波后的音频信号由电位器</w:t>
      </w:r>
      <w:r w:rsidRPr="008D35F9">
        <w:rPr>
          <w:rFonts w:ascii="仿宋" w:eastAsia="仿宋" w:hAnsi="仿宋" w:cs="宋体"/>
          <w:color w:val="333333"/>
          <w:kern w:val="0"/>
          <w:sz w:val="28"/>
          <w:szCs w:val="28"/>
        </w:rPr>
        <w:t>RP送到前置低放管VT4，经过低放可将音频信号电压放大几十到几百倍，但是音频信号经过放大后带负载能力还很差，不能直接推动扬声器工作，还需进行功率放大。旋转电位器RP可以改变VT4的基极对地的信号电压的大小，可达到控制音量的目的。</w:t>
      </w:r>
    </w:p>
    <w:p w:rsidR="001458A4" w:rsidRPr="00B3773C" w:rsidRDefault="00EF4706" w:rsidP="001458A4">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jc w:val="left"/>
        <w:rPr>
          <w:rFonts w:ascii="仿宋" w:eastAsia="仿宋" w:hAnsi="仿宋" w:cs="宋体"/>
          <w:color w:val="333333"/>
          <w:kern w:val="0"/>
          <w:sz w:val="28"/>
          <w:szCs w:val="28"/>
        </w:rPr>
      </w:pPr>
      <w:r>
        <w:rPr>
          <w:rFonts w:ascii="仿宋" w:eastAsia="仿宋" w:hAnsi="仿宋" w:cs="宋体" w:hint="eastAsia"/>
          <w:color w:val="333333"/>
          <w:kern w:val="0"/>
          <w:sz w:val="28"/>
          <w:szCs w:val="28"/>
        </w:rPr>
        <w:t>（</w:t>
      </w:r>
      <w:r w:rsidR="00BE33EB">
        <w:rPr>
          <w:rFonts w:ascii="仿宋" w:eastAsia="仿宋" w:hAnsi="仿宋" w:cs="宋体" w:hint="eastAsia"/>
          <w:color w:val="333333"/>
          <w:kern w:val="0"/>
          <w:sz w:val="28"/>
          <w:szCs w:val="28"/>
        </w:rPr>
        <w:t>6</w:t>
      </w:r>
      <w:r>
        <w:rPr>
          <w:rFonts w:ascii="仿宋" w:eastAsia="仿宋" w:hAnsi="仿宋" w:cs="宋体" w:hint="eastAsia"/>
          <w:color w:val="333333"/>
          <w:kern w:val="0"/>
          <w:sz w:val="28"/>
          <w:szCs w:val="28"/>
        </w:rPr>
        <w:t>）</w:t>
      </w:r>
      <w:r w:rsidR="001458A4" w:rsidRPr="00B3773C">
        <w:rPr>
          <w:rFonts w:ascii="仿宋" w:eastAsia="仿宋" w:hAnsi="仿宋" w:cs="宋体" w:hint="eastAsia"/>
          <w:color w:val="333333"/>
          <w:kern w:val="0"/>
          <w:sz w:val="28"/>
          <w:szCs w:val="28"/>
        </w:rPr>
        <w:t>功率放大级</w:t>
      </w:r>
      <w:r w:rsidR="00BE33EB">
        <w:rPr>
          <w:rFonts w:ascii="仿宋" w:eastAsia="仿宋" w:hAnsi="仿宋" w:cs="宋体" w:hint="eastAsia"/>
          <w:color w:val="333333"/>
          <w:kern w:val="0"/>
          <w:sz w:val="28"/>
          <w:szCs w:val="28"/>
        </w:rPr>
        <w:t>电路</w:t>
      </w:r>
    </w:p>
    <w:p w:rsidR="001458A4" w:rsidRDefault="001458A4" w:rsidP="00EF4706">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s="宋体"/>
          <w:color w:val="333333"/>
          <w:kern w:val="0"/>
          <w:sz w:val="28"/>
          <w:szCs w:val="28"/>
        </w:rPr>
      </w:pPr>
      <w:r w:rsidRPr="00B3773C">
        <w:rPr>
          <w:rFonts w:ascii="仿宋" w:eastAsia="仿宋" w:hAnsi="仿宋" w:cs="宋体" w:hint="eastAsia"/>
          <w:color w:val="333333"/>
          <w:kern w:val="0"/>
          <w:sz w:val="28"/>
          <w:szCs w:val="28"/>
        </w:rPr>
        <w:t>电压放大级的输出虽然可以达到几伏，但是它的带负载能力还很差，这是因为它的内阻比较大，只能输出不到</w:t>
      </w:r>
      <w:r w:rsidRPr="00B3773C">
        <w:rPr>
          <w:rFonts w:ascii="仿宋" w:eastAsia="仿宋" w:hAnsi="仿宋" w:cs="宋体"/>
          <w:color w:val="333333"/>
          <w:kern w:val="0"/>
          <w:sz w:val="28"/>
          <w:szCs w:val="28"/>
        </w:rPr>
        <w:t>1mA的电流，所以还要再经过功率放大才能推动扬声器还原成声音。</w:t>
      </w:r>
    </w:p>
    <w:p w:rsidR="006F1754" w:rsidRPr="00BE33EB" w:rsidRDefault="008D35F9" w:rsidP="00BE33E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50" w:after="150" w:line="435" w:lineRule="atLeast"/>
        <w:ind w:firstLineChars="200" w:firstLine="560"/>
        <w:jc w:val="left"/>
        <w:rPr>
          <w:rFonts w:ascii="仿宋" w:eastAsia="仿宋" w:hAnsi="仿宋" w:cs="宋体"/>
          <w:color w:val="333333"/>
          <w:kern w:val="0"/>
          <w:sz w:val="28"/>
          <w:szCs w:val="28"/>
        </w:rPr>
      </w:pPr>
      <w:r>
        <w:rPr>
          <w:rFonts w:ascii="仿宋" w:eastAsia="仿宋" w:hAnsi="仿宋" w:cs="宋体" w:hint="eastAsia"/>
          <w:color w:val="333333"/>
          <w:kern w:val="0"/>
          <w:sz w:val="28"/>
          <w:szCs w:val="28"/>
        </w:rPr>
        <w:t>功率放大</w:t>
      </w:r>
      <w:r w:rsidRPr="008D35F9">
        <w:rPr>
          <w:rFonts w:ascii="仿宋" w:eastAsia="仿宋" w:hAnsi="仿宋" w:cs="宋体" w:hint="eastAsia"/>
          <w:color w:val="333333"/>
          <w:kern w:val="0"/>
          <w:sz w:val="28"/>
          <w:szCs w:val="28"/>
        </w:rPr>
        <w:t>主要是输出较大的电压和较大的电流。由</w:t>
      </w:r>
      <w:r w:rsidRPr="008D35F9">
        <w:rPr>
          <w:rFonts w:ascii="仿宋" w:eastAsia="仿宋" w:hAnsi="仿宋" w:cs="宋体"/>
          <w:color w:val="333333"/>
          <w:kern w:val="0"/>
          <w:sz w:val="28"/>
          <w:szCs w:val="28"/>
        </w:rPr>
        <w:t>VT5、VT6组成同类型晶体管的推挽电路，R7、R8和R9、R10分别是VT5、VT6的偏量电阻。变压器  T5做倒相耦合，C9是隔直电容，也是耦合电容。为了减少低频失真，电容C9选得越大越好。该电路能在较低的工作电压下输出较大的功率，最后到达扬声器发出声音。</w:t>
      </w:r>
      <w:r w:rsidRPr="00B3773C">
        <w:rPr>
          <w:rFonts w:ascii="仿宋" w:eastAsia="仿宋" w:hAnsi="仿宋" w:cs="宋体"/>
          <w:color w:val="333333"/>
          <w:kern w:val="0"/>
          <w:sz w:val="28"/>
          <w:szCs w:val="28"/>
        </w:rPr>
        <w:t>一般，袖珍收音机的输出功率约在50~100毫瓦（mW）左右。</w:t>
      </w:r>
    </w:p>
    <w:sectPr w:rsidR="006F1754" w:rsidRPr="00BE33E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3F66" w:rsidRDefault="00153F66" w:rsidP="006F1754">
      <w:r>
        <w:separator/>
      </w:r>
    </w:p>
  </w:endnote>
  <w:endnote w:type="continuationSeparator" w:id="0">
    <w:p w:rsidR="00153F66" w:rsidRDefault="00153F66" w:rsidP="006F17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3F66" w:rsidRDefault="00153F66" w:rsidP="006F1754">
      <w:r>
        <w:separator/>
      </w:r>
    </w:p>
  </w:footnote>
  <w:footnote w:type="continuationSeparator" w:id="0">
    <w:p w:rsidR="00153F66" w:rsidRDefault="00153F66" w:rsidP="006F17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8552E1"/>
    <w:multiLevelType w:val="hybridMultilevel"/>
    <w:tmpl w:val="EA36D1B6"/>
    <w:lvl w:ilvl="0" w:tplc="F5463E0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65158D"/>
    <w:multiLevelType w:val="hybridMultilevel"/>
    <w:tmpl w:val="F3BE7434"/>
    <w:lvl w:ilvl="0" w:tplc="69429C48">
      <w:start w:val="1"/>
      <w:numFmt w:val="bullet"/>
      <w:lvlText w:val="•"/>
      <w:lvlJc w:val="left"/>
      <w:pPr>
        <w:tabs>
          <w:tab w:val="num" w:pos="720"/>
        </w:tabs>
        <w:ind w:left="720" w:hanging="360"/>
      </w:pPr>
      <w:rPr>
        <w:rFonts w:ascii="宋体" w:hAnsi="宋体" w:hint="default"/>
      </w:rPr>
    </w:lvl>
    <w:lvl w:ilvl="1" w:tplc="20CC7AC8" w:tentative="1">
      <w:start w:val="1"/>
      <w:numFmt w:val="bullet"/>
      <w:lvlText w:val="•"/>
      <w:lvlJc w:val="left"/>
      <w:pPr>
        <w:tabs>
          <w:tab w:val="num" w:pos="1440"/>
        </w:tabs>
        <w:ind w:left="1440" w:hanging="360"/>
      </w:pPr>
      <w:rPr>
        <w:rFonts w:ascii="宋体" w:hAnsi="宋体" w:hint="default"/>
      </w:rPr>
    </w:lvl>
    <w:lvl w:ilvl="2" w:tplc="CF3A7C80" w:tentative="1">
      <w:start w:val="1"/>
      <w:numFmt w:val="bullet"/>
      <w:lvlText w:val="•"/>
      <w:lvlJc w:val="left"/>
      <w:pPr>
        <w:tabs>
          <w:tab w:val="num" w:pos="2160"/>
        </w:tabs>
        <w:ind w:left="2160" w:hanging="360"/>
      </w:pPr>
      <w:rPr>
        <w:rFonts w:ascii="宋体" w:hAnsi="宋体" w:hint="default"/>
      </w:rPr>
    </w:lvl>
    <w:lvl w:ilvl="3" w:tplc="AA70FEE6" w:tentative="1">
      <w:start w:val="1"/>
      <w:numFmt w:val="bullet"/>
      <w:lvlText w:val="•"/>
      <w:lvlJc w:val="left"/>
      <w:pPr>
        <w:tabs>
          <w:tab w:val="num" w:pos="2880"/>
        </w:tabs>
        <w:ind w:left="2880" w:hanging="360"/>
      </w:pPr>
      <w:rPr>
        <w:rFonts w:ascii="宋体" w:hAnsi="宋体" w:hint="default"/>
      </w:rPr>
    </w:lvl>
    <w:lvl w:ilvl="4" w:tplc="73F275E2" w:tentative="1">
      <w:start w:val="1"/>
      <w:numFmt w:val="bullet"/>
      <w:lvlText w:val="•"/>
      <w:lvlJc w:val="left"/>
      <w:pPr>
        <w:tabs>
          <w:tab w:val="num" w:pos="3600"/>
        </w:tabs>
        <w:ind w:left="3600" w:hanging="360"/>
      </w:pPr>
      <w:rPr>
        <w:rFonts w:ascii="宋体" w:hAnsi="宋体" w:hint="default"/>
      </w:rPr>
    </w:lvl>
    <w:lvl w:ilvl="5" w:tplc="C39821B8" w:tentative="1">
      <w:start w:val="1"/>
      <w:numFmt w:val="bullet"/>
      <w:lvlText w:val="•"/>
      <w:lvlJc w:val="left"/>
      <w:pPr>
        <w:tabs>
          <w:tab w:val="num" w:pos="4320"/>
        </w:tabs>
        <w:ind w:left="4320" w:hanging="360"/>
      </w:pPr>
      <w:rPr>
        <w:rFonts w:ascii="宋体" w:hAnsi="宋体" w:hint="default"/>
      </w:rPr>
    </w:lvl>
    <w:lvl w:ilvl="6" w:tplc="0248F926" w:tentative="1">
      <w:start w:val="1"/>
      <w:numFmt w:val="bullet"/>
      <w:lvlText w:val="•"/>
      <w:lvlJc w:val="left"/>
      <w:pPr>
        <w:tabs>
          <w:tab w:val="num" w:pos="5040"/>
        </w:tabs>
        <w:ind w:left="5040" w:hanging="360"/>
      </w:pPr>
      <w:rPr>
        <w:rFonts w:ascii="宋体" w:hAnsi="宋体" w:hint="default"/>
      </w:rPr>
    </w:lvl>
    <w:lvl w:ilvl="7" w:tplc="F35A7D74" w:tentative="1">
      <w:start w:val="1"/>
      <w:numFmt w:val="bullet"/>
      <w:lvlText w:val="•"/>
      <w:lvlJc w:val="left"/>
      <w:pPr>
        <w:tabs>
          <w:tab w:val="num" w:pos="5760"/>
        </w:tabs>
        <w:ind w:left="5760" w:hanging="360"/>
      </w:pPr>
      <w:rPr>
        <w:rFonts w:ascii="宋体" w:hAnsi="宋体" w:hint="default"/>
      </w:rPr>
    </w:lvl>
    <w:lvl w:ilvl="8" w:tplc="2DB259B0" w:tentative="1">
      <w:start w:val="1"/>
      <w:numFmt w:val="bullet"/>
      <w:lvlText w:val="•"/>
      <w:lvlJc w:val="left"/>
      <w:pPr>
        <w:tabs>
          <w:tab w:val="num" w:pos="6480"/>
        </w:tabs>
        <w:ind w:left="6480" w:hanging="360"/>
      </w:pPr>
      <w:rPr>
        <w:rFonts w:ascii="宋体" w:hAnsi="宋体" w:hint="default"/>
      </w:rPr>
    </w:lvl>
  </w:abstractNum>
  <w:abstractNum w:abstractNumId="2" w15:restartNumberingAfterBreak="0">
    <w:nsid w:val="175122EE"/>
    <w:multiLevelType w:val="hybridMultilevel"/>
    <w:tmpl w:val="59A699D4"/>
    <w:lvl w:ilvl="0" w:tplc="034E1CB2">
      <w:start w:val="1"/>
      <w:numFmt w:val="bullet"/>
      <w:lvlText w:val="•"/>
      <w:lvlJc w:val="left"/>
      <w:pPr>
        <w:tabs>
          <w:tab w:val="num" w:pos="720"/>
        </w:tabs>
        <w:ind w:left="720" w:hanging="360"/>
      </w:pPr>
      <w:rPr>
        <w:rFonts w:ascii="宋体" w:hAnsi="宋体" w:hint="default"/>
      </w:rPr>
    </w:lvl>
    <w:lvl w:ilvl="1" w:tplc="453692F2" w:tentative="1">
      <w:start w:val="1"/>
      <w:numFmt w:val="bullet"/>
      <w:lvlText w:val="•"/>
      <w:lvlJc w:val="left"/>
      <w:pPr>
        <w:tabs>
          <w:tab w:val="num" w:pos="1440"/>
        </w:tabs>
        <w:ind w:left="1440" w:hanging="360"/>
      </w:pPr>
      <w:rPr>
        <w:rFonts w:ascii="宋体" w:hAnsi="宋体" w:hint="default"/>
      </w:rPr>
    </w:lvl>
    <w:lvl w:ilvl="2" w:tplc="B59CBA0A" w:tentative="1">
      <w:start w:val="1"/>
      <w:numFmt w:val="bullet"/>
      <w:lvlText w:val="•"/>
      <w:lvlJc w:val="left"/>
      <w:pPr>
        <w:tabs>
          <w:tab w:val="num" w:pos="2160"/>
        </w:tabs>
        <w:ind w:left="2160" w:hanging="360"/>
      </w:pPr>
      <w:rPr>
        <w:rFonts w:ascii="宋体" w:hAnsi="宋体" w:hint="default"/>
      </w:rPr>
    </w:lvl>
    <w:lvl w:ilvl="3" w:tplc="A56EE146" w:tentative="1">
      <w:start w:val="1"/>
      <w:numFmt w:val="bullet"/>
      <w:lvlText w:val="•"/>
      <w:lvlJc w:val="left"/>
      <w:pPr>
        <w:tabs>
          <w:tab w:val="num" w:pos="2880"/>
        </w:tabs>
        <w:ind w:left="2880" w:hanging="360"/>
      </w:pPr>
      <w:rPr>
        <w:rFonts w:ascii="宋体" w:hAnsi="宋体" w:hint="default"/>
      </w:rPr>
    </w:lvl>
    <w:lvl w:ilvl="4" w:tplc="D8340376" w:tentative="1">
      <w:start w:val="1"/>
      <w:numFmt w:val="bullet"/>
      <w:lvlText w:val="•"/>
      <w:lvlJc w:val="left"/>
      <w:pPr>
        <w:tabs>
          <w:tab w:val="num" w:pos="3600"/>
        </w:tabs>
        <w:ind w:left="3600" w:hanging="360"/>
      </w:pPr>
      <w:rPr>
        <w:rFonts w:ascii="宋体" w:hAnsi="宋体" w:hint="default"/>
      </w:rPr>
    </w:lvl>
    <w:lvl w:ilvl="5" w:tplc="123E499C" w:tentative="1">
      <w:start w:val="1"/>
      <w:numFmt w:val="bullet"/>
      <w:lvlText w:val="•"/>
      <w:lvlJc w:val="left"/>
      <w:pPr>
        <w:tabs>
          <w:tab w:val="num" w:pos="4320"/>
        </w:tabs>
        <w:ind w:left="4320" w:hanging="360"/>
      </w:pPr>
      <w:rPr>
        <w:rFonts w:ascii="宋体" w:hAnsi="宋体" w:hint="default"/>
      </w:rPr>
    </w:lvl>
    <w:lvl w:ilvl="6" w:tplc="72B63E44" w:tentative="1">
      <w:start w:val="1"/>
      <w:numFmt w:val="bullet"/>
      <w:lvlText w:val="•"/>
      <w:lvlJc w:val="left"/>
      <w:pPr>
        <w:tabs>
          <w:tab w:val="num" w:pos="5040"/>
        </w:tabs>
        <w:ind w:left="5040" w:hanging="360"/>
      </w:pPr>
      <w:rPr>
        <w:rFonts w:ascii="宋体" w:hAnsi="宋体" w:hint="default"/>
      </w:rPr>
    </w:lvl>
    <w:lvl w:ilvl="7" w:tplc="14D82016" w:tentative="1">
      <w:start w:val="1"/>
      <w:numFmt w:val="bullet"/>
      <w:lvlText w:val="•"/>
      <w:lvlJc w:val="left"/>
      <w:pPr>
        <w:tabs>
          <w:tab w:val="num" w:pos="5760"/>
        </w:tabs>
        <w:ind w:left="5760" w:hanging="360"/>
      </w:pPr>
      <w:rPr>
        <w:rFonts w:ascii="宋体" w:hAnsi="宋体" w:hint="default"/>
      </w:rPr>
    </w:lvl>
    <w:lvl w:ilvl="8" w:tplc="675E074A" w:tentative="1">
      <w:start w:val="1"/>
      <w:numFmt w:val="bullet"/>
      <w:lvlText w:val="•"/>
      <w:lvlJc w:val="left"/>
      <w:pPr>
        <w:tabs>
          <w:tab w:val="num" w:pos="6480"/>
        </w:tabs>
        <w:ind w:left="6480" w:hanging="360"/>
      </w:pPr>
      <w:rPr>
        <w:rFonts w:ascii="宋体" w:hAnsi="宋体"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0F88"/>
    <w:rsid w:val="00007723"/>
    <w:rsid w:val="00053CB9"/>
    <w:rsid w:val="00055D6B"/>
    <w:rsid w:val="00070F88"/>
    <w:rsid w:val="00111E7E"/>
    <w:rsid w:val="001458A4"/>
    <w:rsid w:val="00153F66"/>
    <w:rsid w:val="002E2FC1"/>
    <w:rsid w:val="00391567"/>
    <w:rsid w:val="004A11D9"/>
    <w:rsid w:val="004A67BF"/>
    <w:rsid w:val="00586B4B"/>
    <w:rsid w:val="0059070D"/>
    <w:rsid w:val="005A0C25"/>
    <w:rsid w:val="005A481E"/>
    <w:rsid w:val="005C7E0D"/>
    <w:rsid w:val="006F1754"/>
    <w:rsid w:val="00715F77"/>
    <w:rsid w:val="00720C93"/>
    <w:rsid w:val="007471DD"/>
    <w:rsid w:val="00747BE6"/>
    <w:rsid w:val="00762643"/>
    <w:rsid w:val="00784174"/>
    <w:rsid w:val="00864839"/>
    <w:rsid w:val="008C2C10"/>
    <w:rsid w:val="008D35F9"/>
    <w:rsid w:val="00944B32"/>
    <w:rsid w:val="00971BC2"/>
    <w:rsid w:val="009B5723"/>
    <w:rsid w:val="00A11B25"/>
    <w:rsid w:val="00A456E2"/>
    <w:rsid w:val="00B3773C"/>
    <w:rsid w:val="00B408BD"/>
    <w:rsid w:val="00BA08CD"/>
    <w:rsid w:val="00BE33EB"/>
    <w:rsid w:val="00BE7908"/>
    <w:rsid w:val="00C1605B"/>
    <w:rsid w:val="00DE438C"/>
    <w:rsid w:val="00E03029"/>
    <w:rsid w:val="00E13968"/>
    <w:rsid w:val="00EF4706"/>
    <w:rsid w:val="00F714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7285B22-F006-44F3-A3AE-9BD7A0967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0"/>
    <w:uiPriority w:val="9"/>
    <w:unhideWhenUsed/>
    <w:qFormat/>
    <w:rsid w:val="00B3773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F175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F1754"/>
    <w:rPr>
      <w:sz w:val="18"/>
      <w:szCs w:val="18"/>
    </w:rPr>
  </w:style>
  <w:style w:type="paragraph" w:styleId="a5">
    <w:name w:val="footer"/>
    <w:basedOn w:val="a"/>
    <w:link w:val="a6"/>
    <w:uiPriority w:val="99"/>
    <w:unhideWhenUsed/>
    <w:rsid w:val="006F1754"/>
    <w:pPr>
      <w:tabs>
        <w:tab w:val="center" w:pos="4153"/>
        <w:tab w:val="right" w:pos="8306"/>
      </w:tabs>
      <w:snapToGrid w:val="0"/>
      <w:jc w:val="left"/>
    </w:pPr>
    <w:rPr>
      <w:sz w:val="18"/>
      <w:szCs w:val="18"/>
    </w:rPr>
  </w:style>
  <w:style w:type="character" w:customStyle="1" w:styleId="a6">
    <w:name w:val="页脚 字符"/>
    <w:basedOn w:val="a0"/>
    <w:link w:val="a5"/>
    <w:uiPriority w:val="99"/>
    <w:rsid w:val="006F1754"/>
    <w:rPr>
      <w:sz w:val="18"/>
      <w:szCs w:val="18"/>
    </w:rPr>
  </w:style>
  <w:style w:type="paragraph" w:styleId="HTML">
    <w:name w:val="HTML Preformatted"/>
    <w:basedOn w:val="a"/>
    <w:link w:val="HTML0"/>
    <w:uiPriority w:val="99"/>
    <w:semiHidden/>
    <w:unhideWhenUsed/>
    <w:rsid w:val="006F17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semiHidden/>
    <w:rsid w:val="006F1754"/>
    <w:rPr>
      <w:rFonts w:ascii="宋体" w:eastAsia="宋体" w:hAnsi="宋体" w:cs="宋体"/>
      <w:kern w:val="0"/>
      <w:sz w:val="24"/>
      <w:szCs w:val="24"/>
    </w:rPr>
  </w:style>
  <w:style w:type="character" w:styleId="a7">
    <w:name w:val="Hyperlink"/>
    <w:basedOn w:val="a0"/>
    <w:uiPriority w:val="99"/>
    <w:semiHidden/>
    <w:unhideWhenUsed/>
    <w:rsid w:val="006F1754"/>
    <w:rPr>
      <w:color w:val="0000FF"/>
      <w:u w:val="single"/>
    </w:rPr>
  </w:style>
  <w:style w:type="character" w:customStyle="1" w:styleId="20">
    <w:name w:val="标题 2 字符"/>
    <w:basedOn w:val="a0"/>
    <w:link w:val="2"/>
    <w:uiPriority w:val="9"/>
    <w:rsid w:val="00B3773C"/>
    <w:rPr>
      <w:rFonts w:asciiTheme="majorHAnsi" w:eastAsiaTheme="majorEastAsia" w:hAnsiTheme="majorHAnsi" w:cstheme="majorBidi"/>
      <w:b/>
      <w:bCs/>
      <w:sz w:val="32"/>
      <w:szCs w:val="32"/>
    </w:rPr>
  </w:style>
  <w:style w:type="paragraph" w:styleId="a8">
    <w:name w:val="List Paragraph"/>
    <w:basedOn w:val="a"/>
    <w:uiPriority w:val="34"/>
    <w:qFormat/>
    <w:rsid w:val="005A0C25"/>
    <w:pPr>
      <w:widowControl/>
      <w:ind w:firstLineChars="200" w:firstLine="420"/>
      <w:jc w:val="left"/>
    </w:pPr>
    <w:rPr>
      <w:rFonts w:ascii="宋体" w:eastAsia="宋体" w:hAnsi="宋体" w:cs="宋体"/>
      <w:kern w:val="0"/>
      <w:sz w:val="24"/>
      <w:szCs w:val="24"/>
    </w:rPr>
  </w:style>
  <w:style w:type="paragraph" w:styleId="a9">
    <w:name w:val="Normal (Web)"/>
    <w:basedOn w:val="a"/>
    <w:uiPriority w:val="99"/>
    <w:semiHidden/>
    <w:unhideWhenUsed/>
    <w:rsid w:val="002E2FC1"/>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7207002">
      <w:bodyDiv w:val="1"/>
      <w:marLeft w:val="0"/>
      <w:marRight w:val="0"/>
      <w:marTop w:val="0"/>
      <w:marBottom w:val="0"/>
      <w:divBdr>
        <w:top w:val="none" w:sz="0" w:space="0" w:color="auto"/>
        <w:left w:val="none" w:sz="0" w:space="0" w:color="auto"/>
        <w:bottom w:val="none" w:sz="0" w:space="0" w:color="auto"/>
        <w:right w:val="none" w:sz="0" w:space="0" w:color="auto"/>
      </w:divBdr>
    </w:div>
    <w:div w:id="975456523">
      <w:bodyDiv w:val="1"/>
      <w:marLeft w:val="0"/>
      <w:marRight w:val="0"/>
      <w:marTop w:val="0"/>
      <w:marBottom w:val="0"/>
      <w:divBdr>
        <w:top w:val="none" w:sz="0" w:space="0" w:color="auto"/>
        <w:left w:val="none" w:sz="0" w:space="0" w:color="auto"/>
        <w:bottom w:val="none" w:sz="0" w:space="0" w:color="auto"/>
        <w:right w:val="none" w:sz="0" w:space="0" w:color="auto"/>
      </w:divBdr>
    </w:div>
    <w:div w:id="1337270707">
      <w:bodyDiv w:val="1"/>
      <w:marLeft w:val="0"/>
      <w:marRight w:val="0"/>
      <w:marTop w:val="0"/>
      <w:marBottom w:val="0"/>
      <w:divBdr>
        <w:top w:val="none" w:sz="0" w:space="0" w:color="auto"/>
        <w:left w:val="none" w:sz="0" w:space="0" w:color="auto"/>
        <w:bottom w:val="none" w:sz="0" w:space="0" w:color="auto"/>
        <w:right w:val="none" w:sz="0" w:space="0" w:color="auto"/>
      </w:divBdr>
    </w:div>
    <w:div w:id="1413502403">
      <w:bodyDiv w:val="1"/>
      <w:marLeft w:val="0"/>
      <w:marRight w:val="0"/>
      <w:marTop w:val="0"/>
      <w:marBottom w:val="0"/>
      <w:divBdr>
        <w:top w:val="none" w:sz="0" w:space="0" w:color="auto"/>
        <w:left w:val="none" w:sz="0" w:space="0" w:color="auto"/>
        <w:bottom w:val="none" w:sz="0" w:space="0" w:color="auto"/>
        <w:right w:val="none" w:sz="0" w:space="0" w:color="auto"/>
      </w:divBdr>
    </w:div>
    <w:div w:id="1421753531">
      <w:bodyDiv w:val="1"/>
      <w:marLeft w:val="0"/>
      <w:marRight w:val="0"/>
      <w:marTop w:val="0"/>
      <w:marBottom w:val="0"/>
      <w:divBdr>
        <w:top w:val="none" w:sz="0" w:space="0" w:color="auto"/>
        <w:left w:val="none" w:sz="0" w:space="0" w:color="auto"/>
        <w:bottom w:val="none" w:sz="0" w:space="0" w:color="auto"/>
        <w:right w:val="none" w:sz="0" w:space="0" w:color="auto"/>
      </w:divBdr>
      <w:divsChild>
        <w:div w:id="1516722087">
          <w:marLeft w:val="547"/>
          <w:marRight w:val="0"/>
          <w:marTop w:val="134"/>
          <w:marBottom w:val="0"/>
          <w:divBdr>
            <w:top w:val="none" w:sz="0" w:space="0" w:color="auto"/>
            <w:left w:val="none" w:sz="0" w:space="0" w:color="auto"/>
            <w:bottom w:val="none" w:sz="0" w:space="0" w:color="auto"/>
            <w:right w:val="none" w:sz="0" w:space="0" w:color="auto"/>
          </w:divBdr>
        </w:div>
      </w:divsChild>
    </w:div>
    <w:div w:id="1715150726">
      <w:bodyDiv w:val="1"/>
      <w:marLeft w:val="0"/>
      <w:marRight w:val="0"/>
      <w:marTop w:val="0"/>
      <w:marBottom w:val="0"/>
      <w:divBdr>
        <w:top w:val="none" w:sz="0" w:space="0" w:color="auto"/>
        <w:left w:val="none" w:sz="0" w:space="0" w:color="auto"/>
        <w:bottom w:val="none" w:sz="0" w:space="0" w:color="auto"/>
        <w:right w:val="none" w:sz="0" w:space="0" w:color="auto"/>
      </w:divBdr>
      <w:divsChild>
        <w:div w:id="83847742">
          <w:marLeft w:val="547"/>
          <w:marRight w:val="0"/>
          <w:marTop w:val="154"/>
          <w:marBottom w:val="0"/>
          <w:divBdr>
            <w:top w:val="none" w:sz="0" w:space="0" w:color="auto"/>
            <w:left w:val="none" w:sz="0" w:space="0" w:color="auto"/>
            <w:bottom w:val="none" w:sz="0" w:space="0" w:color="auto"/>
            <w:right w:val="none" w:sz="0" w:space="0" w:color="auto"/>
          </w:divBdr>
        </w:div>
      </w:divsChild>
    </w:div>
    <w:div w:id="2060012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aidu.com/s?wd=%E6%99%B6%E4%BD%93%E7%AE%A1%E6%94%B6%E9%9F%B3%E6%9C%BA&amp;tn=44039180_cpr&amp;fenlei=mv6quAkxTZn0IZRqIHckPjm4nH00T1YLm17Bmyu-mHTzPWnzn1mv0ZwV5Hcvrjm3rH6sPfKWUMw85HfYnjn4nH6sgvPsT6KdThsqpZwYTjCEQLGCpyw9Uz4Bmy-bIi4WUvYETgN-TLwGUv3EP1DsP1T1rHfznW6kPHRsnj0d" TargetMode="External"/><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hyperlink" Target="https://www.baidu.com/s?wd=%E7%94%B5%E5%AD%90%E7%AE%A1%E6%94%B6%E9%9F%B3%E6%9C%BA&amp;tn=44039180_cpr&amp;fenlei=mv6quAkxTZn0IZRqIHckPjm4nH00T1YLm17Bmyu-mHTzPWnzn1mv0ZwV5Hcvrjm3rH6sPfKWUMw85HfYnjn4nH6sgvPsT6KdThsqpZwYTjCEQLGCpyw9Uz4Bmy-bIi4WUvYETgN-TLwGUv3EP1DsP1T1rHfznW6kPHRsnj0d" TargetMode="External"/><Relationship Id="rId12"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www.baidu.com/s?wd=%E8%B0%83%E9%A2%91%E6%94%B6%E9%9F%B3%E6%9C%BA&amp;tn=44039180_cpr&amp;fenlei=mv6quAkxTZn0IZRqIHckPjm4nH00T1YLm17Bmyu-mHTzPWnzn1mv0ZwV5Hcvrjm3rH6sPfKWUMw85HfYnjn4nH6sgvPsT6KdThsqpZwYTjCEQLGCpyw9Uz4Bmy-bIi4WUvYETgN-TLwGUv3EP1DsP1T1rHfznW6kPHRsnj0d" TargetMode="Externa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813</TotalTime>
  <Pages>1</Pages>
  <Words>631</Words>
  <Characters>3599</Characters>
  <Application>Microsoft Office Word</Application>
  <DocSecurity>0</DocSecurity>
  <Lines>29</Lines>
  <Paragraphs>8</Paragraphs>
  <ScaleCrop>false</ScaleCrop>
  <Company/>
  <LinksUpToDate>false</LinksUpToDate>
  <CharactersWithSpaces>4222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asus-pc</dc:creator>
  <cp:keywords/>
  <dc:description/>
  <cp:lastModifiedBy>asus-pc</cp:lastModifiedBy>
  <cp:revision>17</cp:revision>
  <dcterms:created xsi:type="dcterms:W3CDTF">2017-12-26T10:26:00Z</dcterms:created>
  <dcterms:modified xsi:type="dcterms:W3CDTF">2018-01-02T09:34:00Z</dcterms:modified>
</cp:coreProperties>
</file>